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2" w:rsidRDefault="00A550F2" w:rsidP="008D40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550F2" w:rsidRDefault="00A550F2" w:rsidP="008D40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550F2" w:rsidRDefault="00A550F2" w:rsidP="008D40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๗๐๙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2218413</wp:posOffset>
                </wp:positionH>
                <wp:positionV relativeFrom="paragraph">
                  <wp:posOffset>140749</wp:posOffset>
                </wp:positionV>
                <wp:extent cx="124835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1.1pt" to="27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mdtAEAALcDAAAOAAAAZHJzL2Uyb0RvYy54bWysU8GO0zAQvSPxD5bvNGlh0S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" strokecolor="black [3040]"/>
            </w:pict>
          </mc:Fallback>
        </mc:AlternateContent>
      </w: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กรกฎาคม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D40CE" w:rsidRDefault="008D40CE" w:rsidP="00A55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A550F2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A550F2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A550F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550F2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A550F2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๑๗๕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(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(</w:t>
      </w:r>
      <w:r w:rsidRPr="00A550F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๑๐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“</w:t>
      </w:r>
      <w:r w:rsidRPr="00A550F2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(</w:t>
      </w:r>
      <w:r w:rsidRPr="00A550F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๗๐๙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A550F2">
        <w:rPr>
          <w:rFonts w:ascii="TH SarabunIT๙" w:hAnsi="TH SarabunIT๙" w:cs="TH SarabunIT๙"/>
          <w:sz w:val="32"/>
          <w:szCs w:val="32"/>
        </w:rPr>
        <w:t>”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A550F2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พระราชกฤษฎีกานี้ให้ใช้บังคับแก่หนี้ที่ต้องด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ตามหลักเกณฑ์การปรับปรุงโครงสร้างหนี้ของสถาบันการเงินที่ธนาคารแห่งประเทศไทยประกาศก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“</w:t>
      </w:r>
      <w:r w:rsidRPr="00A550F2">
        <w:rPr>
          <w:rFonts w:ascii="TH SarabunIT๙" w:hAnsi="TH SarabunIT๙" w:cs="TH SarabunIT๙"/>
          <w:sz w:val="32"/>
          <w:szCs w:val="32"/>
          <w:cs/>
        </w:rPr>
        <w:t>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”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สถาบันการเงินของรัฐที่มีกฎหมายเฉพาะจัดตั้งขึ้น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สถาบันการเงินตามกฎหมายว่าด้วยธุรกิจสถาบันการเงิน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บริษัทบริหารสินทรัพย์ตามกฎหมายว่าด้วยบริษัทบริหารสินทรัพย์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๔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นิติบุคคลอื่นที่อธิบดีประกาศก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หนดโดยอนุมัติรัฐมนตรี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“</w:t>
      </w:r>
      <w:r w:rsidRPr="00A550F2">
        <w:rPr>
          <w:rFonts w:ascii="TH SarabunIT๙" w:hAnsi="TH SarabunIT๙" w:cs="TH SarabunIT๙"/>
          <w:sz w:val="32"/>
          <w:szCs w:val="32"/>
          <w:cs/>
        </w:rPr>
        <w:t>เจ้าหนี้อื่น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”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เจ้าหนี้ที่เป็นบริษัทที่มิใช่สถาบันการเงิน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เจ้าหนี้อื่นนอกจาก</w:t>
      </w:r>
      <w:r w:rsidRPr="00A550F2">
        <w:rPr>
          <w:rFonts w:ascii="TH SarabunIT๙" w:hAnsi="TH SarabunIT๙" w:cs="TH SarabunIT๙"/>
          <w:sz w:val="32"/>
          <w:szCs w:val="32"/>
        </w:rPr>
        <w:t xml:space="preserve"> (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เนินการเจรจาร่วมกับสถาบันการเงินในการปรับปรุง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โครงสร้างหนี้ให้แก่ลูกหนี้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และได้ท</w:t>
      </w:r>
      <w:r w:rsidR="00A75C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ความตกลงเป็นหนังสือร่วมกับเจ้าหนี้ซึ่งเป็นสถาบันการเงิน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“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”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บริษัทที่มิใช่สถาบันการเงินตามกฎหมาย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ว่าด้วยธุรกิจสถาบันการเงินและประกอบธุรกิจดังต่อไปนี้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บริษัทที่ประกอบธุรกิจบัตรเครดิตซึ่งเป็นกิจการที่ต้องขออนุญาตตามกฎหมาย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บริษัทที่ประกอบธุรกิจสินเชื่อส่วนบุคคลภายใต้การก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กับซึ่งเป็นกิจการที่ต้องขออนุญาต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ตามกฎหมาย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บริษัทที่ประกอบธุรกิจสินเชื่อรายย่อยเพื่อการประกอบอาชีพภายใต้การก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กับซึ่งเป็น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กิจการที่ต้องขออนุญาตตามกฎหมาย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๔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บริษัทที่ประกอบธุรกิจสินเชื่อรายย่อยระดับจังหวัดภายใต้การก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กับซึ่งเป็นกิจการที่ต้อง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ขออนุญาตตามกฎหมาย</w:t>
      </w:r>
    </w:p>
    <w:p w:rsidR="00A550F2" w:rsidRDefault="008D40CE" w:rsidP="00A550F2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บริษัทที่ประกอบธุรกิจให้เช่าซื้อที่มีหลักทรัพย์จดทะเบียนในตลาดหลักทรัพย์แห่งประเทศไทย</w:t>
      </w:r>
      <w:proofErr w:type="gramEnd"/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</w:rPr>
        <w:t>(</w:t>
      </w:r>
      <w:r w:rsidRPr="00A550F2">
        <w:rPr>
          <w:rFonts w:ascii="TH SarabunIT๙" w:hAnsi="TH SarabunIT๙" w:cs="TH SarabunIT๙"/>
          <w:sz w:val="32"/>
          <w:szCs w:val="32"/>
          <w:cs/>
        </w:rPr>
        <w:t>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) </w:t>
      </w:r>
      <w:r w:rsidRPr="00A550F2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บริษัทที่ประกอบธุรกิจให้เช่าแบบลี</w:t>
      </w:r>
      <w:proofErr w:type="spellStart"/>
      <w:r w:rsidRPr="00A550F2">
        <w:rPr>
          <w:rFonts w:ascii="TH SarabunIT๙" w:hAnsi="TH SarabunIT๙" w:cs="TH SarabunIT๙"/>
          <w:sz w:val="32"/>
          <w:szCs w:val="32"/>
          <w:cs/>
        </w:rPr>
        <w:t>สซิ่ง</w:t>
      </w:r>
      <w:proofErr w:type="spellEnd"/>
      <w:r w:rsidRPr="00A550F2">
        <w:rPr>
          <w:rFonts w:ascii="TH SarabunIT๙" w:hAnsi="TH SarabunIT๙" w:cs="TH SarabunIT๙"/>
          <w:sz w:val="32"/>
          <w:szCs w:val="32"/>
          <w:cs/>
        </w:rPr>
        <w:t>ที่มีหลักทรัพย์จดทะเบียนในตลาดหลักทรัพย์</w:t>
      </w:r>
      <w:r w:rsidR="00A550F2">
        <w:rPr>
          <w:rFonts w:ascii="TH SarabunIT๙" w:hAnsi="TH SarabunIT๙" w:cs="TH SarabunIT๙"/>
          <w:sz w:val="32"/>
          <w:szCs w:val="32"/>
        </w:rPr>
        <w:br/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แห่งประเทศไทย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</w:rPr>
        <w:t>“</w:t>
      </w:r>
      <w:r w:rsidRPr="00A550F2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”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ให้หมายความรวมถึงผู้ค้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ประกันของลูกหนี้ด้วย</w:t>
      </w: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ให้แก่ลูกหนี้ของสถาบันการเงินและสถาบันการเงิน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การโอนทรัพย์สิน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7F2DC1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A550F2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อันเนื่องมาจาก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การปรับปรุงโครงสร้างหนี้ของสถาบันการเงินที่ได้ด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เนินการปรับปรุงโครงสร้างหนี้ตามหลักเกณฑ์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การปรับปรุงโครงสร้างหนี้ของสถาบันการเงินที่ธนาคารแห่งประเทศไทยประกาศก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เฉพาะการโอนทรัพย์สิน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ให้แก่ลูกหนี้ของเจ้าหนี้อื่น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หรับเงินได้ที่ได้รับจากการปลดหนี้ของเจ้าหนี้อื่น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เนินการปรับปรุงโครงสร้างหนี้โดยน</w:t>
      </w:r>
      <w:r w:rsidR="00A75C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ที่ธนาคารแห่งประเทศไทยประกาศก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เฉพาะการปลดหนี้ที่ได้กระท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๗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ให้แก่ลูกหนี้ของเจ้าหนี้อื่นและเจ้าหนี้อื่น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หรับเงินได้ที่ได้รับจากการโอนทรัพย์สิน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อันเนื่องมาจากการปรับปรุงโครงสร้างหนี้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ของเจ้าหนี้อื่นที่ได้ด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เนินการโดยน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หลักเกณฑ์การปรับปรุงโครงสร้างหนี้ของสถาบันการเงินที่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ธนาคารแห่งประเทศไทยประกาศก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เฉพาะการโอนทรัพย์สิน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การขายสินค้า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หรือการให้บริการ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๘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ให้แก่ลูกหนี้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ของสถาบันการเงิน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หรับเงินได้ที่ได้รับจากการโอนอสังหาริมทรัพย์ที่ลูกหนี้ของสถาบันการเงิน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น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มาจ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นองเป็นประกันหนี้ของสถาบันการเงินให้แก่ผู้อื่นซึ่งมิใช่เจ้าหนี้ที่เป็นสถาบันการเงิน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</w:t>
      </w:r>
      <w:r w:rsidR="00A550F2">
        <w:rPr>
          <w:rFonts w:ascii="TH SarabunIT๙" w:hAnsi="TH SarabunIT๙" w:cs="TH SarabunIT๙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ตราสารอันเนื่องมาจากการโอนอสังหาริมทรัพย์ดังกล่าว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โดยลูกหนี้ของสถาบันการเงิน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lastRenderedPageBreak/>
        <w:t>ต้องน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A550F2">
        <w:rPr>
          <w:rFonts w:ascii="TH SarabunIT๙" w:hAnsi="TH SarabunIT๙" w:cs="TH SarabunIT๙"/>
          <w:sz w:val="32"/>
          <w:szCs w:val="32"/>
          <w:cs/>
        </w:rPr>
        <w:t>งินได้นั้นไปช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ระหนี้แก่เจ้าหนี้ที่เป็นสถาบันการเงิน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ตามหลักเกณฑ์การปรับปรุงโครงสร้างหนี้ของสถาบันการเงินที่ธนาคารแห่งประเทศไทยประกาศก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เฉพาะส่วนที่ไม่เกินกว่าหนี้ที่ค้างช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ระอยู่กับสถาบันการเงิน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หรือมีภาระผูกพันตามสัญญาประกันหนี้</w:t>
      </w:r>
      <w:r w:rsidR="00A550F2">
        <w:rPr>
          <w:rFonts w:ascii="TH SarabunIT๙" w:hAnsi="TH SarabunIT๙" w:cs="TH SarabunIT๙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กับสถาบันการเงิน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และให้ใช้บังคับ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แก่การโอนอสังหาริมทรัพย์และการกระท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="00A550F2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A550F2">
        <w:rPr>
          <w:rFonts w:ascii="TH SarabunIT๙" w:hAnsi="TH SarabunIT๙" w:cs="TH SarabunIT๙"/>
          <w:sz w:val="32"/>
          <w:szCs w:val="32"/>
          <w:cs/>
        </w:rPr>
        <w:t>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๕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๖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ให้แก่ลูกหนี้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ของเจ้าหนี้ที่เป็นบริษัทที่มิใช่สถาบันการเงิน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หรับเงินได้ที่ได้รับจากการโอนอสังหาริมทรัพย์ที่ลูกหนี้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ของเจ้าหนี้ที่เป็นบริษัทที่มิใช่สถาบันการเงินนามาจ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นองเป็นประกันหนี้ของบริษัทที่มิใช่สถาบันการเงิน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ให้แก่ผู้อื่นซึ่งมิใช่เจ้าหนี้ที่เป็นบริษัทที่มิใช่สถาบันการเงิน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และส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ตราสารอันเนื่องมาจาก</w:t>
      </w:r>
      <w:r w:rsidR="00A550F2">
        <w:rPr>
          <w:rFonts w:ascii="TH SarabunIT๙" w:hAnsi="TH SarabunIT๙" w:cs="TH SarabunIT๙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การโอนอสังหาริมทรัพย์ดังกล่าว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โดยลูกหนี้ของเจ้าหนี้ที่เป็นบริษัทที่มิใช่สถาบันการเงินต้องน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เงินได้นั้น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ไปช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ระหนี้แก่เจ้าหนี้ที่เป็นบริษัทที่มิใช่สถาบันการเงิน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ตามหลักเกณฑ์การปรับปรุงโครงสร้างหนี้ของสถาบันการเงินที่ธนาคารแห่งประเทศไทยประกาศก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มาใช้โดยอนุโลม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เฉพาะส่วนที่ไม่เกินกว่าหนี้ที่ค้างช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ระอยู่กับเจ้าหนี้ที่เป็นบริษัทที่มิใช่สถาบัน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หรือมีภาระผูกพันตามสัญญาประกันหนี้กับเจ้าหนี้ที่เป็นบริษัทที่มิใช่สถาบันการเงิน</w:t>
      </w:r>
      <w:r w:rsidR="00A550F2">
        <w:rPr>
          <w:rFonts w:ascii="TH SarabunIT๙" w:hAnsi="TH SarabunIT๙" w:cs="TH SarabunIT๙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และให้ใช้บังคับแก่การโอนอสังหาริมทรัพย์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A75C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A550F2">
        <w:rPr>
          <w:rFonts w:ascii="TH SarabunIT๙" w:hAnsi="TH SarabunIT๙" w:cs="TH SarabunIT๙"/>
          <w:sz w:val="32"/>
          <w:szCs w:val="32"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๑๐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8D40CE" w:rsidRP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0CE" w:rsidRPr="00A550F2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8D40CE"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8D40CE"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8D40CE" w:rsidRP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D40CE" w:rsidRPr="00A550F2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0F2" w:rsidRDefault="00A550F2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0CE" w:rsidRPr="00A550F2" w:rsidRDefault="008D40CE" w:rsidP="00A550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50F2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A550F2">
        <w:rPr>
          <w:rFonts w:ascii="TH SarabunIT๙" w:hAnsi="TH SarabunIT๙" w:cs="TH SarabunIT๙"/>
          <w:sz w:val="32"/>
          <w:szCs w:val="32"/>
        </w:rPr>
        <w:t xml:space="preserve"> :- </w:t>
      </w:r>
      <w:r w:rsidRPr="00A550F2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คือ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โดยที่ปัจจุบันลูกหนี้จ</w:t>
      </w:r>
      <w:r w:rsidR="00A75C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นวนมากไม่สามารถ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ช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ระหนี้ได้เนื่องมาจากการได้รับผลกระทบจากการระบาดของโรคติดเชื้อ</w:t>
      </w:r>
      <w:proofErr w:type="spellStart"/>
      <w:r w:rsidRPr="00A550F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A550F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และ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ภาวะเศรษฐกิจชะลอตัวอย่างรุนแรง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การปรับปรุงโครงสร้างหนี้ของสถาบันการเงินและเจ้าหนี้อื่น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จะเป็น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การช่วยเหลือลูกหนี้และผู้ประกอบการวิสาหกิจขนาดกลางและขนาดย่อมที่ได้รับผลกระทบในเรื่องดังกล่าวรวมทั้งเป็นการสร้างความเชื่อมั่นและสนับสนุนการขยายการลงทุนของภาคเอกชน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อันจะเป็นการส่งเสริม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ให้เศรษฐกิจของประเทศเติบโตอย่างต่อเนื่อง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สมควรก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หนดให้สิทธิประโยชน์ทางภาษีอากรแก่ลูกหนี้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และเจ้าหนี้ที่ได้กระท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๓๑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50F2">
        <w:rPr>
          <w:rFonts w:ascii="TH SarabunIT๙" w:hAnsi="TH SarabunIT๙" w:cs="TH SarabunIT๙"/>
          <w:sz w:val="32"/>
          <w:szCs w:val="32"/>
        </w:rPr>
        <w:t xml:space="preserve"> </w:t>
      </w:r>
      <w:r w:rsidRPr="00A550F2">
        <w:rPr>
          <w:rFonts w:ascii="TH SarabunIT๙" w:hAnsi="TH SarabunIT๙" w:cs="TH SarabunIT๙"/>
          <w:sz w:val="32"/>
          <w:szCs w:val="32"/>
          <w:cs/>
        </w:rPr>
        <w:t>พ</w:t>
      </w:r>
      <w:r w:rsidRPr="00A550F2">
        <w:rPr>
          <w:rFonts w:ascii="TH SarabunIT๙" w:hAnsi="TH SarabunIT๙" w:cs="TH SarabunIT๙"/>
          <w:sz w:val="32"/>
          <w:szCs w:val="32"/>
        </w:rPr>
        <w:t>.</w:t>
      </w:r>
      <w:r w:rsidRPr="00A550F2">
        <w:rPr>
          <w:rFonts w:ascii="TH SarabunIT๙" w:hAnsi="TH SarabunIT๙" w:cs="TH SarabunIT๙"/>
          <w:sz w:val="32"/>
          <w:szCs w:val="32"/>
          <w:cs/>
        </w:rPr>
        <w:t>ศ</w:t>
      </w:r>
      <w:r w:rsidRPr="00A550F2">
        <w:rPr>
          <w:rFonts w:ascii="TH SarabunIT๙" w:hAnsi="TH SarabunIT๙" w:cs="TH SarabunIT๙"/>
          <w:sz w:val="32"/>
          <w:szCs w:val="32"/>
        </w:rPr>
        <w:t xml:space="preserve">. </w:t>
      </w:r>
      <w:r w:rsidRPr="00A550F2">
        <w:rPr>
          <w:rFonts w:ascii="TH SarabunIT๙" w:hAnsi="TH SarabunIT๙" w:cs="TH SarabunIT๙"/>
          <w:sz w:val="32"/>
          <w:szCs w:val="32"/>
          <w:cs/>
        </w:rPr>
        <w:t>๒๕๖๔</w:t>
      </w:r>
      <w:r w:rsidR="00A550F2">
        <w:rPr>
          <w:rFonts w:ascii="TH SarabunIT๙" w:hAnsi="TH SarabunIT๙" w:cs="TH SarabunIT๙" w:hint="cs"/>
          <w:sz w:val="32"/>
          <w:szCs w:val="32"/>
          <w:cs/>
        </w:rPr>
        <w:br/>
      </w:r>
      <w:r w:rsidRPr="00A550F2">
        <w:rPr>
          <w:rFonts w:ascii="TH SarabunIT๙" w:hAnsi="TH SarabunIT๙" w:cs="TH SarabunIT๙"/>
          <w:sz w:val="32"/>
          <w:szCs w:val="32"/>
          <w:cs/>
        </w:rPr>
        <w:t>จึงจ</w:t>
      </w:r>
      <w:r w:rsidR="004E0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50F2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A550F2" w:rsidRDefault="00A550F2" w:rsidP="00A550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95F" w:rsidRPr="00A550F2" w:rsidRDefault="00A550F2" w:rsidP="00A550F2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50F2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เ</w:t>
      </w:r>
      <w:r w:rsidRPr="00A550F2">
        <w:rPr>
          <w:rFonts w:ascii="TH SarabunIT๙" w:hAnsi="TH SarabunIT๙" w:cs="TH SarabunIT๙" w:hint="cs"/>
          <w:color w:val="FF0000"/>
          <w:sz w:val="32"/>
          <w:szCs w:val="32"/>
          <w:cs/>
        </w:rPr>
        <w:t>ล่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ม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๕๔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๑๒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D40CE" w:rsidRPr="00A550F2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 w:rsidRPr="00A550F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53495F" w:rsidRPr="00A5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E"/>
    <w:rsid w:val="004E0F61"/>
    <w:rsid w:val="0053495F"/>
    <w:rsid w:val="00572E6E"/>
    <w:rsid w:val="007F2DC1"/>
    <w:rsid w:val="008D40CE"/>
    <w:rsid w:val="00A550F2"/>
    <w:rsid w:val="00A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4</cp:revision>
  <dcterms:created xsi:type="dcterms:W3CDTF">2020-07-14T07:56:00Z</dcterms:created>
  <dcterms:modified xsi:type="dcterms:W3CDTF">2020-10-01T07:19:00Z</dcterms:modified>
</cp:coreProperties>
</file>