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BBC1" w14:textId="77777777" w:rsidR="002F1CD5" w:rsidRDefault="002F1CD5" w:rsidP="00075091">
      <w:pPr>
        <w:spacing w:after="0" w:line="240" w:lineRule="auto"/>
        <w:jc w:val="center"/>
      </w:pPr>
      <w:r>
        <w:rPr>
          <w:cs/>
        </w:rPr>
        <w:t>พระราชกฤษฎีกา</w:t>
      </w:r>
    </w:p>
    <w:p w14:paraId="0BF3C285" w14:textId="77777777" w:rsidR="002F1CD5" w:rsidRDefault="002F1CD5" w:rsidP="00075091">
      <w:pPr>
        <w:spacing w:after="0" w:line="240" w:lineRule="auto"/>
        <w:jc w:val="center"/>
      </w:pPr>
      <w:r>
        <w:rPr>
          <w:cs/>
        </w:rPr>
        <w:t>ออกตามความในประมวลรัษฎากร</w:t>
      </w:r>
    </w:p>
    <w:p w14:paraId="217A0EE8" w14:textId="77777777" w:rsidR="002F1CD5" w:rsidRDefault="002F1CD5" w:rsidP="00075091">
      <w:pPr>
        <w:spacing w:after="0" w:line="240" w:lineRule="auto"/>
        <w:jc w:val="center"/>
      </w:pPr>
      <w:r>
        <w:rPr>
          <w:cs/>
        </w:rPr>
        <w:t>ว่าด้วยการยกเว้นรัษฎากร (ฉบับที่ ๗๗๖)</w:t>
      </w:r>
    </w:p>
    <w:p w14:paraId="629AA2A9" w14:textId="5E74E454" w:rsidR="002F1CD5" w:rsidRDefault="002F1CD5" w:rsidP="00075091">
      <w:pPr>
        <w:spacing w:after="0" w:line="240" w:lineRule="auto"/>
        <w:jc w:val="center"/>
      </w:pPr>
      <w:r>
        <w:rPr>
          <w:cs/>
        </w:rPr>
        <w:t>พ.ศ. ๒๕๖๖</w:t>
      </w:r>
    </w:p>
    <w:p w14:paraId="45684A33" w14:textId="61F6D3A3" w:rsidR="00075091" w:rsidRDefault="00075091" w:rsidP="0007509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20C40" wp14:editId="4FC253D5">
                <wp:simplePos x="0" y="0"/>
                <wp:positionH relativeFrom="column">
                  <wp:posOffset>2328672</wp:posOffset>
                </wp:positionH>
                <wp:positionV relativeFrom="paragraph">
                  <wp:posOffset>102997</wp:posOffset>
                </wp:positionV>
                <wp:extent cx="110947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F5FB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35pt,8.1pt" to="270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15F1911" w14:textId="77777777" w:rsidR="002F1CD5" w:rsidRDefault="002F1CD5" w:rsidP="00075091">
      <w:pPr>
        <w:spacing w:after="0" w:line="240" w:lineRule="auto"/>
        <w:jc w:val="center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</w:t>
      </w:r>
    </w:p>
    <w:p w14:paraId="18517BB1" w14:textId="77777777" w:rsidR="002F1CD5" w:rsidRDefault="002F1CD5" w:rsidP="00075091">
      <w:pPr>
        <w:spacing w:after="0" w:line="240" w:lineRule="auto"/>
        <w:jc w:val="center"/>
      </w:pPr>
      <w:r>
        <w:rPr>
          <w:cs/>
        </w:rPr>
        <w:t>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</w:p>
    <w:p w14:paraId="0902F8F7" w14:textId="24CC0671" w:rsidR="002F1CD5" w:rsidRDefault="002F1CD5" w:rsidP="00075091">
      <w:pPr>
        <w:spacing w:after="0" w:line="240" w:lineRule="auto"/>
        <w:jc w:val="center"/>
      </w:pPr>
      <w:r>
        <w:rPr>
          <w:cs/>
        </w:rPr>
        <w:t>ให้ไว้</w:t>
      </w:r>
    </w:p>
    <w:p w14:paraId="29DA9481" w14:textId="6D16F342" w:rsidR="002F1CD5" w:rsidRDefault="002F1CD5" w:rsidP="00075091">
      <w:pPr>
        <w:spacing w:after="0" w:line="240" w:lineRule="auto"/>
        <w:jc w:val="center"/>
      </w:pPr>
      <w:r>
        <w:rPr>
          <w:cs/>
        </w:rPr>
        <w:t>ณ วันที่ 13 สิงหาคม พ.ศ. ๒๕๖6</w:t>
      </w:r>
    </w:p>
    <w:p w14:paraId="637221DD" w14:textId="68590BC0" w:rsidR="002F1CD5" w:rsidRDefault="002F1CD5" w:rsidP="00075091">
      <w:pPr>
        <w:spacing w:after="0" w:line="240" w:lineRule="auto"/>
        <w:jc w:val="center"/>
      </w:pPr>
      <w:r>
        <w:rPr>
          <w:cs/>
        </w:rPr>
        <w:t>เป็นปีที่</w:t>
      </w:r>
      <w:r w:rsidR="00075091">
        <w:t xml:space="preserve"> </w:t>
      </w:r>
      <w:r>
        <w:rPr>
          <w:cs/>
        </w:rPr>
        <w:t>8 ในรัชกาลปัจจุบัน</w:t>
      </w:r>
    </w:p>
    <w:p w14:paraId="3B24C51A" w14:textId="77777777" w:rsidR="00075091" w:rsidRDefault="00075091" w:rsidP="00075091">
      <w:pPr>
        <w:spacing w:after="0" w:line="240" w:lineRule="auto"/>
        <w:jc w:val="center"/>
      </w:pPr>
    </w:p>
    <w:p w14:paraId="4722950B" w14:textId="037854C6" w:rsidR="002F1CD5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พระบาทสมเด็จพระ</w:t>
      </w:r>
      <w:proofErr w:type="spellStart"/>
      <w:r>
        <w:rPr>
          <w:cs/>
        </w:rPr>
        <w:t>ปร</w:t>
      </w:r>
      <w:proofErr w:type="spellEnd"/>
      <w:r>
        <w:rPr>
          <w:cs/>
        </w:rPr>
        <w:t>เมนทรรามาธิบดีศรีสินทรมหาวชิราลงกรณ พระว</w:t>
      </w:r>
      <w:proofErr w:type="spellStart"/>
      <w:r>
        <w:rPr>
          <w:cs/>
        </w:rPr>
        <w:t>ชิร</w:t>
      </w:r>
      <w:proofErr w:type="spellEnd"/>
      <w:r>
        <w:rPr>
          <w:cs/>
        </w:rPr>
        <w:t>เกล้าเจ้าอยู่หัว</w:t>
      </w:r>
      <w:r w:rsidR="00075091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37739BAD" w14:textId="77777777" w:rsidR="00075091" w:rsidRPr="00075091" w:rsidRDefault="002F1CD5" w:rsidP="00075091">
      <w:pPr>
        <w:spacing w:after="0" w:line="240" w:lineRule="auto"/>
        <w:ind w:firstLine="720"/>
        <w:jc w:val="thaiDistribute"/>
        <w:rPr>
          <w:sz w:val="16"/>
          <w:szCs w:val="16"/>
        </w:rPr>
      </w:pPr>
      <w:r>
        <w:rPr>
          <w:cs/>
        </w:rPr>
        <w:t>โดยที่เป็นการสมควรยกเว้นภาษีเงินได้ให้แก่บริษัทหรือห้างหุ้นส่วนนิติบุคคล ในบางกรณี</w:t>
      </w:r>
      <w:r w:rsidR="00075091">
        <w:rPr>
          <w:cs/>
        </w:rPr>
        <w:br/>
      </w:r>
    </w:p>
    <w:p w14:paraId="5C44C2C8" w14:textId="18199B19" w:rsidR="002F1CD5" w:rsidRDefault="002F1CD5" w:rsidP="00075091">
      <w:pPr>
        <w:spacing w:after="0" w:line="240" w:lineRule="auto"/>
        <w:ind w:firstLine="720"/>
        <w:jc w:val="thaiDistribute"/>
      </w:pPr>
      <w:r w:rsidRPr="00075091">
        <w:rPr>
          <w:spacing w:val="-6"/>
          <w:cs/>
        </w:rPr>
        <w:t>อาศัยอ</w:t>
      </w:r>
      <w:r w:rsidR="005F7363">
        <w:rPr>
          <w:rFonts w:hint="cs"/>
          <w:spacing w:val="-6"/>
          <w:cs/>
        </w:rPr>
        <w:t>ำ</w:t>
      </w:r>
      <w:r w:rsidRPr="00075091">
        <w:rPr>
          <w:spacing w:val="-6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075091">
        <w:rPr>
          <w:spacing w:val="-6"/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075091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5F82F54A" w14:textId="02AFCC6D" w:rsidR="002F1CD5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075091">
        <w:t> </w:t>
      </w:r>
      <w:r>
        <w:rPr>
          <w:cs/>
        </w:rPr>
        <w:t>๑ พระราชกฤษฎีกานี้เรียกว่า “พระราชกฤษฎีกาออกตามความในประมวลรัษฎากร</w:t>
      </w:r>
      <w:r w:rsidR="00075091">
        <w:rPr>
          <w:cs/>
        </w:rPr>
        <w:br/>
      </w:r>
      <w:r>
        <w:rPr>
          <w:cs/>
        </w:rPr>
        <w:t>ว่าด้วยการยกเว้นรัษฎากร (ฉบับที่ ๗๗๖) พ.ศ. ๒๕๖๖”</w:t>
      </w:r>
    </w:p>
    <w:p w14:paraId="38B814D6" w14:textId="07D60063" w:rsidR="002F1CD5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075091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</w:t>
      </w:r>
      <w:proofErr w:type="spellStart"/>
      <w:r>
        <w:rPr>
          <w:cs/>
        </w:rPr>
        <w:t>นุเ</w:t>
      </w:r>
      <w:proofErr w:type="spellEnd"/>
      <w:r>
        <w:rPr>
          <w:cs/>
        </w:rPr>
        <w:t>บกษา</w:t>
      </w:r>
      <w:r w:rsidR="00075091">
        <w:rPr>
          <w:cs/>
        </w:rPr>
        <w:br/>
      </w:r>
      <w:r>
        <w:rPr>
          <w:cs/>
        </w:rPr>
        <w:t>เป็นต้นไป</w:t>
      </w:r>
    </w:p>
    <w:p w14:paraId="3FFC4CEE" w14:textId="77777777" w:rsidR="00075091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075091">
        <w:rPr>
          <w:rFonts w:hint="cs"/>
          <w:cs/>
        </w:rPr>
        <w:t xml:space="preserve"> </w:t>
      </w:r>
      <w:r>
        <w:rPr>
          <w:cs/>
        </w:rPr>
        <w:t>๓ ให้ยกเลิกความในมาตรา ๔ แห่งพระราชกฤษฎีกาออกตามความในประมวลรัษฎากร</w:t>
      </w:r>
      <w:r w:rsidR="00075091">
        <w:rPr>
          <w:cs/>
        </w:rPr>
        <w:br/>
      </w:r>
      <w:r>
        <w:rPr>
          <w:cs/>
        </w:rPr>
        <w:t xml:space="preserve">ว่าด้วยการยกเว้นรัษฎากร (ฉบับที่ ๗๓๘) พ.ศ. ๒๕๖๔ และให้ใช้ความต่อไปนี้แทน </w:t>
      </w:r>
    </w:p>
    <w:p w14:paraId="55E31C8A" w14:textId="13437928" w:rsidR="002F1CD5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“มาตรา ๔ ให้ยกเว้นภาษีเงินได้ตามส่วน ๓ หมวด ๓ ในลักษณะ ๒ แห่งประมวลรัษฎากร</w:t>
      </w:r>
      <w:r w:rsidR="00075091">
        <w:rPr>
          <w:cs/>
        </w:rPr>
        <w:br/>
      </w:r>
      <w:r>
        <w:rPr>
          <w:cs/>
        </w:rPr>
        <w:t>ให้แก่บริษัทหรือห้างหุ้นส่วนนิติบุคคล ส</w:t>
      </w:r>
      <w:r w:rsidR="005F7363">
        <w:rPr>
          <w:rFonts w:hint="cs"/>
          <w:cs/>
        </w:rPr>
        <w:t>ำ</w:t>
      </w:r>
      <w:r>
        <w:rPr>
          <w:cs/>
        </w:rPr>
        <w:t>หรับเงินได้เท่ากับรายจ่ายที่ได้จ่ายไปตั้งแต่วันที่ ๑ มกราคม</w:t>
      </w:r>
      <w:r w:rsidR="00075091">
        <w:rPr>
          <w:cs/>
        </w:rPr>
        <w:br/>
      </w:r>
      <w:r>
        <w:rPr>
          <w:cs/>
        </w:rPr>
        <w:t>พ.ศ. ๒๕๖๔ ถึงวันที่ ๓๑ ธันวาคม พ.ศ. ๒๕๖๘ เพื่อการลงทุนในเครื่องจักรและโปรแกรมคอมพิวเตอร์</w:t>
      </w:r>
      <w:r w:rsidR="00075091">
        <w:rPr>
          <w:cs/>
        </w:rPr>
        <w:br/>
      </w:r>
      <w:r w:rsidRPr="00075091">
        <w:rPr>
          <w:spacing w:val="-6"/>
          <w:cs/>
        </w:rPr>
        <w:t>ที่เชื่อมต่อกับเครื่องจักรในระบบอัตโนมัติ แต่ไม่ใช่เป็นการซ่อมแซมให้คงสภาพเดิมตามมาตรา ๖๕ ตรี (๕)</w:t>
      </w:r>
      <w:r w:rsidR="00075091">
        <w:rPr>
          <w:spacing w:val="-6"/>
          <w:cs/>
        </w:rPr>
        <w:br/>
      </w:r>
      <w:r w:rsidRPr="00075091">
        <w:rPr>
          <w:spacing w:val="-6"/>
          <w:cs/>
        </w:rPr>
        <w:t>แห่งประมวลรัษฎากร เป็นจ</w:t>
      </w:r>
      <w:r w:rsidR="005F7363">
        <w:rPr>
          <w:rFonts w:hint="cs"/>
          <w:spacing w:val="-6"/>
          <w:cs/>
        </w:rPr>
        <w:t>ำ</w:t>
      </w:r>
      <w:r w:rsidRPr="00075091">
        <w:rPr>
          <w:spacing w:val="-6"/>
          <w:cs/>
        </w:rPr>
        <w:t>นวนร้อยละหนึ่งร้อยของรายจ่ายตามจ</w:t>
      </w:r>
      <w:r w:rsidR="005F7363">
        <w:rPr>
          <w:rFonts w:hint="cs"/>
          <w:spacing w:val="-6"/>
          <w:cs/>
        </w:rPr>
        <w:t>ำ</w:t>
      </w:r>
      <w:r w:rsidRPr="00075091">
        <w:rPr>
          <w:spacing w:val="-6"/>
          <w:cs/>
        </w:rPr>
        <w:t>นวนที่จ่ายจริง ทั้งนี้ ตามหลักเกณฑ์</w:t>
      </w:r>
      <w:r w:rsidR="00075091">
        <w:rPr>
          <w:cs/>
        </w:rPr>
        <w:br/>
      </w:r>
      <w:r>
        <w:rPr>
          <w:cs/>
        </w:rPr>
        <w:t>วิธีการ และเงื่อนไขที่อธิบดีประกาศก</w:t>
      </w:r>
      <w:r w:rsidR="005F7363">
        <w:rPr>
          <w:rFonts w:hint="cs"/>
          <w:cs/>
        </w:rPr>
        <w:t>ำ</w:t>
      </w:r>
      <w:r>
        <w:rPr>
          <w:cs/>
        </w:rPr>
        <w:t>หนด”</w:t>
      </w:r>
    </w:p>
    <w:p w14:paraId="1F6C1CAF" w14:textId="29928508" w:rsidR="002F1CD5" w:rsidRDefault="002F1CD5" w:rsidP="00075091">
      <w:pPr>
        <w:spacing w:after="0" w:line="240" w:lineRule="auto"/>
        <w:ind w:firstLine="720"/>
        <w:jc w:val="thaiDistribute"/>
      </w:pPr>
      <w:r>
        <w:rPr>
          <w:cs/>
        </w:rPr>
        <w:t>มาตรา</w:t>
      </w:r>
      <w:r w:rsidR="00075091">
        <w:rPr>
          <w:rFonts w:hint="cs"/>
          <w:cs/>
        </w:rPr>
        <w:t xml:space="preserve"> </w:t>
      </w:r>
      <w:r>
        <w:rPr>
          <w:cs/>
        </w:rPr>
        <w:t>๔ ให้ยกเลิกความใน (๓) ของมาตรา ๕ แห่งพระราชกฤษฎีกาออกตามความ</w:t>
      </w:r>
      <w:r w:rsidR="00075091">
        <w:rPr>
          <w:cs/>
        </w:rPr>
        <w:br/>
      </w:r>
      <w:r>
        <w:rPr>
          <w:cs/>
        </w:rPr>
        <w:t>ในประมวลรัษฎากร ว่าด้วยการยกเว้นรัษฎากร (ฉบับที่ ๗๓๘) พ.ศ. ๒๕๖๔ และให้ใช้ความต่อไปนี้แทน</w:t>
      </w:r>
    </w:p>
    <w:p w14:paraId="0B6459A7" w14:textId="00919283" w:rsidR="002F1CD5" w:rsidRDefault="002F1CD5" w:rsidP="00BC5BAC">
      <w:pPr>
        <w:spacing w:after="0" w:line="240" w:lineRule="auto"/>
        <w:ind w:firstLine="720"/>
        <w:jc w:val="thaiDistribute"/>
      </w:pPr>
      <w:r>
        <w:rPr>
          <w:cs/>
        </w:rPr>
        <w:t>“(๓) เป็นเครื่องจักรและโปรแกรมคอมพิวเตอร์ที่น</w:t>
      </w:r>
      <w:r w:rsidR="005F7363">
        <w:rPr>
          <w:rFonts w:hint="cs"/>
          <w:cs/>
        </w:rPr>
        <w:t>ำ</w:t>
      </w:r>
      <w:r>
        <w:rPr>
          <w:cs/>
        </w:rPr>
        <w:t>มาหักค่าสึก</w:t>
      </w:r>
      <w:proofErr w:type="spellStart"/>
      <w:r>
        <w:rPr>
          <w:cs/>
        </w:rPr>
        <w:t>หรอ</w:t>
      </w:r>
      <w:proofErr w:type="spellEnd"/>
      <w:r>
        <w:rPr>
          <w:cs/>
        </w:rPr>
        <w:t>และค่าเสื่อมราคา</w:t>
      </w:r>
      <w:r w:rsidR="00BC5BAC">
        <w:rPr>
          <w:cs/>
        </w:rPr>
        <w:br/>
      </w:r>
      <w:r w:rsidRPr="00BC5BAC">
        <w:rPr>
          <w:spacing w:val="-6"/>
          <w:cs/>
        </w:rPr>
        <w:t>ของทรัพย์สินได้ตามมาตรา ๖๕ ทวิ (๒) แห่งประมวลรัษฎากร โดยต้องได้มาและอยู่ในสภาพพร้อมใช้การ</w:t>
      </w:r>
      <w:r w:rsidR="00BC5BAC">
        <w:rPr>
          <w:spacing w:val="-6"/>
        </w:rPr>
        <w:br/>
      </w:r>
      <w:r>
        <w:rPr>
          <w:cs/>
        </w:rPr>
        <w:t>ตามประสงค์ภายในวันที่ ๓๑ ธันวาคม พ.ศ. ๒๕๖๘”</w:t>
      </w:r>
    </w:p>
    <w:p w14:paraId="03E0FDD8" w14:textId="77777777" w:rsidR="00BC5BAC" w:rsidRDefault="00BC5BAC" w:rsidP="00075091">
      <w:pPr>
        <w:spacing w:after="0" w:line="240" w:lineRule="auto"/>
        <w:jc w:val="thaiDistribute"/>
      </w:pPr>
    </w:p>
    <w:p w14:paraId="23D002C8" w14:textId="42F67486" w:rsidR="002F1CD5" w:rsidRDefault="002F1CD5" w:rsidP="00075091">
      <w:pPr>
        <w:spacing w:after="0" w:line="240" w:lineRule="auto"/>
        <w:jc w:val="thaiDistribute"/>
      </w:pPr>
      <w:r>
        <w:rPr>
          <w:cs/>
        </w:rPr>
        <w:t>ผู้รับสนองพระบรมราชโองการ</w:t>
      </w:r>
    </w:p>
    <w:p w14:paraId="7E078573" w14:textId="6976EDAE" w:rsidR="002F1CD5" w:rsidRDefault="00BC5BAC" w:rsidP="00075091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2F1CD5">
        <w:rPr>
          <w:cs/>
        </w:rPr>
        <w:t>พลเอก ประยุทธ์ จันทร์โอชา</w:t>
      </w:r>
    </w:p>
    <w:p w14:paraId="019781F8" w14:textId="5981E467" w:rsidR="002F1CD5" w:rsidRDefault="00BC5BAC" w:rsidP="00075091">
      <w:pPr>
        <w:spacing w:after="0" w:line="240" w:lineRule="auto"/>
        <w:jc w:val="thaiDistribute"/>
      </w:pPr>
      <w:r>
        <w:rPr>
          <w:rFonts w:hint="cs"/>
          <w:cs/>
        </w:rPr>
        <w:t xml:space="preserve">        </w:t>
      </w:r>
      <w:r w:rsidR="002F1CD5">
        <w:rPr>
          <w:cs/>
        </w:rPr>
        <w:t>นายกรัฐมนตรี</w:t>
      </w:r>
    </w:p>
    <w:p w14:paraId="0738B031" w14:textId="77777777" w:rsidR="00075091" w:rsidRDefault="00075091" w:rsidP="001606AF">
      <w:pPr>
        <w:spacing w:after="0" w:line="240" w:lineRule="auto"/>
        <w:jc w:val="thaiDistribute"/>
        <w:rPr>
          <w:spacing w:val="-10"/>
        </w:rPr>
      </w:pPr>
    </w:p>
    <w:p w14:paraId="4877370D" w14:textId="0D7CC906" w:rsidR="00F05C08" w:rsidRDefault="002F1CD5" w:rsidP="001606AF">
      <w:pPr>
        <w:spacing w:after="0" w:line="240" w:lineRule="auto"/>
        <w:jc w:val="thaiDistribute"/>
      </w:pPr>
      <w:r w:rsidRPr="001606AF">
        <w:rPr>
          <w:spacing w:val="-10"/>
          <w:cs/>
        </w:rPr>
        <w:t>หมายเหตุ :- เหตุผลในการประกาศใช้พระราชกฤษฎีกาฉบับนี้ คือ โดยที่พระราชกฤษฎีกาออกตามความ</w:t>
      </w:r>
      <w:r w:rsidR="001606AF">
        <w:rPr>
          <w:spacing w:val="-10"/>
        </w:rPr>
        <w:br/>
      </w:r>
      <w:r w:rsidRPr="001606AF">
        <w:rPr>
          <w:spacing w:val="-10"/>
          <w:cs/>
        </w:rPr>
        <w:t>ในประมวลรัษฎากร ว่าด้วยการยกเว้นรัษฎากร (ฉบับที่ ๗๓๘) พ.ศ. ๒๕๖๔ ก</w:t>
      </w:r>
      <w:r w:rsidR="00D02F30">
        <w:rPr>
          <w:rFonts w:hint="cs"/>
          <w:spacing w:val="-10"/>
          <w:cs/>
        </w:rPr>
        <w:t>ำ</w:t>
      </w:r>
      <w:r w:rsidRPr="001606AF">
        <w:rPr>
          <w:spacing w:val="-10"/>
          <w:cs/>
        </w:rPr>
        <w:t>หนดให้ยกเว้นภาษีเงินได้</w:t>
      </w:r>
      <w:r w:rsidR="001606AF">
        <w:rPr>
          <w:spacing w:val="-10"/>
          <w:cs/>
        </w:rPr>
        <w:br/>
      </w:r>
      <w:r w:rsidRPr="001606AF">
        <w:rPr>
          <w:spacing w:val="-20"/>
          <w:cs/>
        </w:rPr>
        <w:t>ให้แก่บริษัทหรือห้างหุ้นส่วนนิติบุคคลส</w:t>
      </w:r>
      <w:r w:rsidR="001606AF">
        <w:rPr>
          <w:rFonts w:hint="cs"/>
          <w:spacing w:val="-20"/>
          <w:cs/>
        </w:rPr>
        <w:t>ำ</w:t>
      </w:r>
      <w:r w:rsidRPr="001606AF">
        <w:rPr>
          <w:spacing w:val="-20"/>
          <w:cs/>
        </w:rPr>
        <w:t>หรับเงินได้ที่ได้จ่ายเพื่อการลงทุนในเครื่องจักรและโปรแกรมคอมพิวเตอร์</w:t>
      </w:r>
      <w:r w:rsidR="001606AF">
        <w:rPr>
          <w:spacing w:val="-20"/>
          <w:cs/>
        </w:rPr>
        <w:br/>
      </w:r>
      <w:r w:rsidRPr="001606AF">
        <w:rPr>
          <w:spacing w:val="-10"/>
          <w:cs/>
        </w:rPr>
        <w:t>ที่เชื่อมต่อกับเครื่องจักรในระบบอัตโนมัติ ถึงวันที่ ๓๑ ธันวาคม พ.ศ. ๒๕๖๕ เพื่อให้การส่งเสริมการลงทุน</w:t>
      </w:r>
      <w:r w:rsidR="001606AF">
        <w:rPr>
          <w:spacing w:val="-10"/>
          <w:cs/>
        </w:rPr>
        <w:br/>
      </w:r>
      <w:r>
        <w:rPr>
          <w:cs/>
        </w:rPr>
        <w:t>ในระบบอัตโนมัติเป็นไปอย่างต่อเนื่อง และเพื่อให้ประเทศไทยเป็นผู้น</w:t>
      </w:r>
      <w:r w:rsidR="001606AF">
        <w:rPr>
          <w:rFonts w:hint="cs"/>
          <w:cs/>
        </w:rPr>
        <w:t>ำ</w:t>
      </w:r>
      <w:r>
        <w:rPr>
          <w:cs/>
        </w:rPr>
        <w:t>ในการผลิตและการใช้หุ่นยนต์</w:t>
      </w:r>
      <w:r w:rsidR="001606AF">
        <w:rPr>
          <w:cs/>
        </w:rPr>
        <w:br/>
      </w:r>
      <w:r w:rsidRPr="001606AF">
        <w:rPr>
          <w:spacing w:val="-4"/>
          <w:cs/>
        </w:rPr>
        <w:t>และระบบอัตโนมัติในอาเซียนโดยมีเทคโนโลยีของตนเองภายในปี พ.ศ. ๒๕๖๙ สมควรยกเว้นภาษีเงินได้</w:t>
      </w:r>
      <w:r w:rsidR="001606AF">
        <w:rPr>
          <w:spacing w:val="-4"/>
          <w:cs/>
        </w:rPr>
        <w:br/>
      </w:r>
      <w:r>
        <w:rPr>
          <w:cs/>
        </w:rPr>
        <w:t>ส</w:t>
      </w:r>
      <w:r w:rsidR="001606AF">
        <w:rPr>
          <w:rFonts w:hint="cs"/>
          <w:cs/>
        </w:rPr>
        <w:t>ำ</w:t>
      </w:r>
      <w:r>
        <w:rPr>
          <w:cs/>
        </w:rPr>
        <w:t>หรับเงินได้ที่ได้จ่ายเป็นค่าใช้จ่ายเพื่อการลงทุนในทรัพย์สินของบริษัทหรือห้างหุ้นส่วนนิติบุคคล</w:t>
      </w:r>
      <w:r w:rsidR="001606AF">
        <w:rPr>
          <w:cs/>
        </w:rPr>
        <w:br/>
      </w:r>
      <w:r>
        <w:rPr>
          <w:cs/>
        </w:rPr>
        <w:t>ในกรณีดังกล่าวต่อไป ถึงวันที่ ๓๑ ธันวาคม พ.ศ. ๒๕๖๘ จึงจ</w:t>
      </w:r>
      <w:r w:rsidR="001606AF">
        <w:rPr>
          <w:rFonts w:hint="cs"/>
          <w:cs/>
        </w:rPr>
        <w:t>ำ</w:t>
      </w:r>
      <w:r>
        <w:rPr>
          <w:cs/>
        </w:rPr>
        <w:t>เป็นต้องตราพระราชกฤษฎีกานี้</w:t>
      </w:r>
    </w:p>
    <w:p w14:paraId="6698642B" w14:textId="7F47C392" w:rsidR="00075091" w:rsidRDefault="00075091" w:rsidP="001606AF">
      <w:pPr>
        <w:spacing w:after="0" w:line="240" w:lineRule="auto"/>
        <w:jc w:val="thaiDistribute"/>
      </w:pPr>
    </w:p>
    <w:p w14:paraId="7F26C533" w14:textId="653A6D37" w:rsidR="00075091" w:rsidRPr="00075091" w:rsidRDefault="00075091" w:rsidP="00075091">
      <w:pPr>
        <w:spacing w:after="0" w:line="240" w:lineRule="auto"/>
        <w:jc w:val="center"/>
        <w:rPr>
          <w:color w:val="FF0000"/>
        </w:rPr>
      </w:pPr>
      <w:r w:rsidRPr="00075091">
        <w:rPr>
          <w:rFonts w:hint="cs"/>
          <w:color w:val="FF0000"/>
          <w:cs/>
        </w:rPr>
        <w:t>(</w:t>
      </w:r>
      <w:r w:rsidRPr="00075091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075091">
        <w:rPr>
          <w:color w:val="FF0000"/>
          <w:cs/>
        </w:rPr>
        <w:t>ม ๑๔๐ ตอนที่ ๔๗ ก ราชกิจจา</w:t>
      </w:r>
      <w:proofErr w:type="spellStart"/>
      <w:r w:rsidRPr="00075091">
        <w:rPr>
          <w:color w:val="FF0000"/>
          <w:cs/>
        </w:rPr>
        <w:t>นุเ</w:t>
      </w:r>
      <w:proofErr w:type="spellEnd"/>
      <w:r w:rsidRPr="00075091">
        <w:rPr>
          <w:color w:val="FF0000"/>
          <w:cs/>
        </w:rPr>
        <w:t>บกษา ๑๕ สิงหาคม ๒๕๖๖</w:t>
      </w:r>
      <w:r w:rsidRPr="00075091">
        <w:rPr>
          <w:rFonts w:hint="cs"/>
          <w:color w:val="FF0000"/>
          <w:cs/>
        </w:rPr>
        <w:t>)</w:t>
      </w:r>
    </w:p>
    <w:sectPr w:rsidR="00075091" w:rsidRPr="00075091" w:rsidSect="00AF6D8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75091"/>
    <w:rsid w:val="001606AF"/>
    <w:rsid w:val="002F1CD5"/>
    <w:rsid w:val="00417560"/>
    <w:rsid w:val="00520B45"/>
    <w:rsid w:val="005A795F"/>
    <w:rsid w:val="005F7363"/>
    <w:rsid w:val="006456A1"/>
    <w:rsid w:val="0071358F"/>
    <w:rsid w:val="009524F2"/>
    <w:rsid w:val="009C1460"/>
    <w:rsid w:val="009C5EA1"/>
    <w:rsid w:val="00AF6D8B"/>
    <w:rsid w:val="00BC5BAC"/>
    <w:rsid w:val="00C96AD4"/>
    <w:rsid w:val="00D02F30"/>
    <w:rsid w:val="00DD4400"/>
    <w:rsid w:val="00EC4AF3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11</cp:revision>
  <dcterms:created xsi:type="dcterms:W3CDTF">2023-08-16T03:13:00Z</dcterms:created>
  <dcterms:modified xsi:type="dcterms:W3CDTF">2023-08-16T08:03:00Z</dcterms:modified>
</cp:coreProperties>
</file>