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4C20E9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๕๖๑</w:t>
      </w:r>
      <w:r w:rsidRPr="004C20E9">
        <w:rPr>
          <w:rFonts w:ascii="TH SarabunIT๙" w:hAnsi="TH SarabunIT๙" w:cs="TH SarabunIT๙"/>
          <w:sz w:val="34"/>
          <w:szCs w:val="34"/>
        </w:rPr>
        <w:t>)</w:t>
      </w:r>
    </w:p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4C20E9" w:rsidRPr="004C20E9" w:rsidRDefault="004C20E9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1DD1F" wp14:editId="015CA94F">
                <wp:simplePos x="0" y="0"/>
                <wp:positionH relativeFrom="column">
                  <wp:posOffset>2133600</wp:posOffset>
                </wp:positionH>
                <wp:positionV relativeFrom="paragraph">
                  <wp:posOffset>200025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17A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5.75pt" to="28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4C20E9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4C20E9">
        <w:rPr>
          <w:rFonts w:ascii="TH SarabunIT๙" w:hAnsi="TH SarabunIT๙" w:cs="TH SarabunIT๙"/>
          <w:sz w:val="48"/>
          <w:szCs w:val="48"/>
        </w:rPr>
        <w:t xml:space="preserve"> </w:t>
      </w:r>
      <w:r w:rsidRPr="004C20E9">
        <w:rPr>
          <w:rFonts w:ascii="TH SarabunIT๙" w:hAnsi="TH SarabunIT๙" w:cs="TH SarabunIT๙"/>
          <w:sz w:val="48"/>
          <w:szCs w:val="48"/>
          <w:cs/>
        </w:rPr>
        <w:t>ป</w:t>
      </w:r>
      <w:r w:rsidRPr="004C20E9">
        <w:rPr>
          <w:rFonts w:ascii="TH SarabunIT๙" w:hAnsi="TH SarabunIT๙" w:cs="TH SarabunIT๙"/>
          <w:sz w:val="48"/>
          <w:szCs w:val="48"/>
        </w:rPr>
        <w:t>.</w:t>
      </w:r>
      <w:r w:rsidRPr="004C20E9">
        <w:rPr>
          <w:rFonts w:ascii="TH SarabunIT๙" w:hAnsi="TH SarabunIT๙" w:cs="TH SarabunIT๙"/>
          <w:sz w:val="48"/>
          <w:szCs w:val="48"/>
          <w:cs/>
        </w:rPr>
        <w:t>ร</w:t>
      </w:r>
      <w:r w:rsidRPr="004C20E9">
        <w:rPr>
          <w:rFonts w:ascii="TH SarabunIT๙" w:hAnsi="TH SarabunIT๙" w:cs="TH SarabunIT๙"/>
          <w:sz w:val="48"/>
          <w:szCs w:val="48"/>
        </w:rPr>
        <w:t>.</w:t>
      </w:r>
    </w:p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ณ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๒๙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เมษายน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A6756B" w:rsidRPr="004C20E9" w:rsidRDefault="00A6756B" w:rsidP="00C22070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๖๘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4C20E9" w:rsidRPr="004C20E9" w:rsidRDefault="004C20E9" w:rsidP="00C220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ab/>
      </w:r>
      <w:r w:rsidR="00A6756B" w:rsidRPr="004C20E9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A6756B"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="00A6756B" w:rsidRPr="004C20E9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</w:t>
      </w:r>
      <w:r w:rsidR="00A6756B"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="00A6756B" w:rsidRPr="004C20E9">
        <w:rPr>
          <w:rFonts w:ascii="TH SarabunIT๙" w:hAnsi="TH SarabunIT๙" w:cs="TH SarabunIT๙"/>
          <w:sz w:val="34"/>
          <w:szCs w:val="34"/>
          <w:cs/>
        </w:rPr>
        <w:t>ฯ</w:t>
      </w:r>
      <w:r w:rsidR="00C22070">
        <w:rPr>
          <w:rFonts w:ascii="TH SarabunIT๙" w:hAnsi="TH SarabunIT๙" w:cs="TH SarabunIT๙"/>
          <w:sz w:val="34"/>
          <w:szCs w:val="34"/>
        </w:rPr>
        <w:br/>
      </w:r>
      <w:r w:rsidR="00A6756B" w:rsidRPr="004C20E9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C22070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โดยที่เป็นการสมควรยกเว้นภาษีเงินได้นิติบุคคลให้แก่บริษัทหรือห้างหุ้นส่วนนิติบุคคล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บางกรณี</w:t>
      </w:r>
      <w:r w:rsidR="00C2207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</w:p>
    <w:p w:rsidR="004C20E9" w:rsidRPr="00C22070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4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๑๘๗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="00C22070">
        <w:rPr>
          <w:rFonts w:ascii="TH SarabunIT๙" w:hAnsi="TH SarabunIT๙" w:cs="TH SarabunIT๙"/>
          <w:sz w:val="34"/>
          <w:szCs w:val="34"/>
          <w:cs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๓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๑</w:t>
      </w:r>
      <w:r w:rsidRPr="004C20E9">
        <w:rPr>
          <w:rFonts w:ascii="TH SarabunIT๙" w:hAnsi="TH SarabunIT๙" w:cs="TH SarabunIT๙"/>
          <w:sz w:val="34"/>
          <w:szCs w:val="34"/>
        </w:rPr>
        <w:t>)</w:t>
      </w:r>
      <w:r w:rsidR="00C2207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="00C22070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๑๐</w:t>
      </w:r>
      <w:r w:rsidRPr="004C20E9">
        <w:rPr>
          <w:rFonts w:ascii="TH SarabunIT๙" w:hAnsi="TH SarabunIT๙" w:cs="TH SarabunIT๙"/>
          <w:sz w:val="34"/>
          <w:szCs w:val="34"/>
        </w:rPr>
        <w:t>)</w:t>
      </w:r>
      <w:r w:rsidR="00C22070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เสรีภาพของบุคคล</w:t>
      </w:r>
      <w:r w:rsidR="00C22070" w:rsidRPr="00C22070">
        <w:rPr>
          <w:rFonts w:ascii="TH SarabunIT๙" w:hAnsi="TH SarabunIT๙" w:cs="TH SarabunIT๙" w:hint="cs"/>
          <w:spacing w:val="-14"/>
          <w:sz w:val="34"/>
          <w:szCs w:val="34"/>
          <w:cs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ซึ่งมาตรา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๒๙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ประกอบกับมาตรา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๓๓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และมาตรา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๔๑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ของรัฐธรรมนูญแห่งราชอาณาจักรไทยบัญญัติ</w:t>
      </w:r>
      <w:r w:rsidR="00C22070">
        <w:rPr>
          <w:rFonts w:ascii="TH SarabunIT๙" w:hAnsi="TH SarabunIT๙" w:cs="TH SarabunIT๙"/>
          <w:spacing w:val="-14"/>
          <w:sz w:val="34"/>
          <w:szCs w:val="34"/>
          <w:cs/>
        </w:rPr>
        <w:br/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ให้กระทำได้โดยอาศัยอำนาจตามบทบัญญัติแห่งกฎหมาย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จึงทรงพระกรุณาโปรดเกล้า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ฯ</w:t>
      </w:r>
      <w:r w:rsidR="004C20E9" w:rsidRPr="00C22070">
        <w:rPr>
          <w:rFonts w:ascii="TH SarabunIT๙" w:hAnsi="TH SarabunIT๙" w:cs="TH SarabunIT๙"/>
          <w:spacing w:val="-14"/>
          <w:sz w:val="34"/>
          <w:szCs w:val="34"/>
        </w:rPr>
        <w:br/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ให้ตราพระราชกฤษฎีกาขึ้นไว้</w:t>
      </w:r>
      <w:r w:rsidRPr="00C22070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C22070">
        <w:rPr>
          <w:rFonts w:ascii="TH SarabunIT๙" w:hAnsi="TH SarabunIT๙" w:cs="TH SarabunIT๙"/>
          <w:spacing w:val="-14"/>
          <w:sz w:val="34"/>
          <w:szCs w:val="34"/>
          <w:cs/>
        </w:rPr>
        <w:t>ดังต่อไปนี้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๑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“</w:t>
      </w:r>
      <w:r w:rsidRPr="004C20E9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4C20E9" w:rsidRPr="004C20E9">
        <w:rPr>
          <w:rFonts w:ascii="TH SarabunIT๙" w:hAnsi="TH SarabunIT๙" w:cs="TH SarabunIT๙"/>
          <w:sz w:val="34"/>
          <w:szCs w:val="34"/>
          <w:cs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๕๖๑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๒๕๕๖</w:t>
      </w:r>
      <w:r w:rsidRPr="004C20E9">
        <w:rPr>
          <w:rFonts w:ascii="TH SarabunIT๙" w:hAnsi="TH SarabunIT๙" w:cs="TH SarabunIT๙"/>
          <w:sz w:val="34"/>
          <w:szCs w:val="34"/>
        </w:rPr>
        <w:t>”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๒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4C20E9" w:rsidRPr="004C20E9">
        <w:rPr>
          <w:rFonts w:ascii="TH SarabunIT๙" w:hAnsi="TH SarabunIT๙" w:cs="TH SarabunIT๙"/>
          <w:sz w:val="34"/>
          <w:szCs w:val="34"/>
          <w:cs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๓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๓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๓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๒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4C20E9" w:rsidRPr="004C20E9">
        <w:rPr>
          <w:rFonts w:ascii="TH SarabunIT๙" w:hAnsi="TH SarabunIT๙" w:cs="TH SarabunIT๙"/>
          <w:sz w:val="34"/>
          <w:szCs w:val="34"/>
          <w:cs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สำหรับเงินได้ของบริษัทหรือห้างหุ้นส่วนนิติบุคคล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ซึ่งมีทุนที่ชำระแล้วในวันสุดท้ายของรอบระยะเวลา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บัญชีไม่เกินห้าล้านบาทและมีรายได้จากการขายสินค้าหรือบริการรวมกันไม่เกินสามสิบล้านบาทต่อปี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ในรอบระยะเวลาบัญชีที่ได้ใช้สิทธิยกเว้นภาษีเงินได้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เฉพาะที่ได้จากการขายทรัพย์สินประเภทเครื่องจักร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ที่ใช้ในการผลิตสินค้าที่ได้กระทำตั้งแต่วันที่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๑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๒๕๕๖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๓๑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๒๕๕๖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และได้ซื้อเครื่องจักรใหม่ทดแทนเครื่องจักรเก่าที่ขายไปภายในกำหนดเวลาดังต่อไปนี้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๑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กรณีซื้อเครื่องจักรใหม่ก่อนการขายเครื่องจักรเก่า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ต้องซื้อเครื่องจักรใหม่ภายในหนึ่งปี</w:t>
      </w:r>
      <w:r w:rsidR="004C20E9" w:rsidRPr="004C20E9">
        <w:rPr>
          <w:rFonts w:ascii="TH SarabunIT๙" w:hAnsi="TH SarabunIT๙" w:cs="TH SarabunIT๙"/>
          <w:sz w:val="34"/>
          <w:szCs w:val="34"/>
          <w:cs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ก่อนวันที่ขายเครื่องจักรเก่า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๒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กรณีซื้อเครื่องจักรใหม่ภายหลังจากการขายเครื่องจักรเก่า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ต้องซื้อเครื่องจักรใหม่ภายในหนึ่งปีนับแต่วันที่ขายเครื่องจักรเก่า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เมื่อมีการขอยกเว้นภาษีเงินได้จากการขายทรัพย์สินประเภทเครื่องจักรที่ใช้ในการผลิตสินค้า</w:t>
      </w:r>
      <w:r w:rsidR="004C20E9" w:rsidRPr="004C20E9">
        <w:rPr>
          <w:rFonts w:ascii="TH SarabunIT๙" w:hAnsi="TH SarabunIT๙" w:cs="TH SarabunIT๙"/>
          <w:sz w:val="34"/>
          <w:szCs w:val="34"/>
          <w:cs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ตามวรรคหนึ่งแล้ว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ห้ามมิให้นำมูลค่าต้นทุนส่วนที่เหลือของเครื่องจักรเก่าที่ได้ขายไปมาหักเป็นรายจ่าย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ในการคำนวณภาษีเงินได้ของบริษัทหรือห้างหุ้นส่วนนิติบุคคล</w:t>
      </w:r>
    </w:p>
    <w:p w:rsidR="004C20E9" w:rsidRDefault="004C20E9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22070" w:rsidRDefault="00C22070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22070" w:rsidRPr="004C20E9" w:rsidRDefault="00C22070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C20E9" w:rsidRPr="004C20E9" w:rsidRDefault="004C20E9" w:rsidP="004C20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lastRenderedPageBreak/>
        <w:t>๒</w:t>
      </w:r>
    </w:p>
    <w:p w:rsidR="004C20E9" w:rsidRPr="004C20E9" w:rsidRDefault="004C20E9" w:rsidP="004C20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การขายเครื่องจักรเก่าและการซื้อเครื่องจักรใหม่ทดแทนตามวรรคหนึ่ง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ต้องมีหลักฐานเป็นหนังสือ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๔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เครื่องจักรเก่าที่ขายไปตามมาตรา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๓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ต้องไม่มีลักษณะต้องห้ามดังต่อไปนี้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๑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เป็นเครื่องจักรที่ได้รับสิทธิประโยชน์เพื่อการส่งเสริมการลงทุนด้านอนุรักษ์พลังงาน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๒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เป็นเครื่องจักรที่นำไปใช้ในกิจการที่ได้รับการยกเว้นภาษีเงินได้นิติบุคคลตามกฎหมาย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ว่าด้วยการส่งเสริมการลงทุน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๓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เป็นเครื่องจักรที่ใช้สิทธิหักค่าสึกหรอและค่าเสื่อมราคาตามมาตรา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๔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เอกาทศ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ว่าด้วยการหักค่าสึกหรอและค่าเสื่อมราคา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ของทรัพย์สิน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๑๔๕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๒๕๒๗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ซึ่งแก้ไขเพิ่มเติมโดยพระราชกฤษฎีกาออกตามความใน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="00772629">
        <w:rPr>
          <w:rFonts w:ascii="TH SarabunIT๙" w:hAnsi="TH SarabunIT๙" w:cs="TH SarabunIT๙" w:hint="cs"/>
          <w:sz w:val="34"/>
          <w:szCs w:val="34"/>
          <w:cs/>
        </w:rPr>
        <w:t>ป</w:t>
      </w:r>
      <w:r w:rsidRPr="004C20E9">
        <w:rPr>
          <w:rFonts w:ascii="TH SarabunIT๙" w:hAnsi="TH SarabunIT๙" w:cs="TH SarabunIT๙"/>
          <w:sz w:val="34"/>
          <w:szCs w:val="34"/>
          <w:cs/>
        </w:rPr>
        <w:t>ระมวลรัษฎากร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๕๓๗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๒๕๕๕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๔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เครื่องจักรที่เกิดจากรายจ่ายซึ่งได้จ่ายไปเป็นค่าจ้างเพื่อทำการวิจัยและพัฒนาเทคโนโลยีให้แก่หน่วยงานของรัฐหรือเอกชนตามพระราชกฤษฎีกาออกตามความในประมวล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๒๙๗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๒๕๓๙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๕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เป็นเครื่องจักรที่เกิดจากรายจ่ายตามมาตรา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๖๕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ตรี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๕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และ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ได้รับยกเว้นภาษีเงินได้ตามมาตรา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๓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4C20E9">
        <w:rPr>
          <w:rFonts w:ascii="TH SarabunIT๙" w:hAnsi="TH SarabunIT๙" w:cs="TH SarabunIT๙"/>
          <w:sz w:val="34"/>
          <w:szCs w:val="34"/>
        </w:rPr>
        <w:t xml:space="preserve"> (</w:t>
      </w:r>
      <w:r w:rsidRPr="004C20E9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๕๓๒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พ</w:t>
      </w:r>
      <w:r w:rsidRPr="004C20E9">
        <w:rPr>
          <w:rFonts w:ascii="TH SarabunIT๙" w:hAnsi="TH SarabunIT๙" w:cs="TH SarabunIT๙"/>
          <w:sz w:val="34"/>
          <w:szCs w:val="34"/>
        </w:rPr>
        <w:t>.</w:t>
      </w:r>
      <w:r w:rsidRPr="004C20E9">
        <w:rPr>
          <w:rFonts w:ascii="TH SarabunIT๙" w:hAnsi="TH SarabunIT๙" w:cs="TH SarabunIT๙"/>
          <w:sz w:val="34"/>
          <w:szCs w:val="34"/>
          <w:cs/>
        </w:rPr>
        <w:t>ศ</w:t>
      </w:r>
      <w:r w:rsidRPr="004C20E9">
        <w:rPr>
          <w:rFonts w:ascii="TH SarabunIT๙" w:hAnsi="TH SarabunIT๙" w:cs="TH SarabunIT๙"/>
          <w:sz w:val="34"/>
          <w:szCs w:val="34"/>
        </w:rPr>
        <w:t xml:space="preserve">. </w:t>
      </w:r>
      <w:r w:rsidRPr="004C20E9">
        <w:rPr>
          <w:rFonts w:ascii="TH SarabunIT๙" w:hAnsi="TH SarabunIT๙" w:cs="TH SarabunIT๙"/>
          <w:sz w:val="34"/>
          <w:szCs w:val="34"/>
          <w:cs/>
        </w:rPr>
        <w:t>๒๕๕๔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๕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เครื่องจักรใหม่ที่ซื้อเพื่อทดแทนเครื่องจักรเก่าที่ขายไปต้องมีลักษณะดังต่อไปนี้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๑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เป็นเครื่องจักรที่ไม่เคยผ่านการใช้งานมาก่อน</w:t>
      </w:r>
    </w:p>
    <w:p w:rsidR="004C20E9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</w:rPr>
        <w:t>(</w:t>
      </w:r>
      <w:r w:rsidRPr="004C20E9">
        <w:rPr>
          <w:rFonts w:ascii="TH SarabunIT๙" w:hAnsi="TH SarabunIT๙" w:cs="TH SarabunIT๙"/>
          <w:sz w:val="34"/>
          <w:szCs w:val="34"/>
          <w:cs/>
        </w:rPr>
        <w:t>๒</w:t>
      </w:r>
      <w:r w:rsidRPr="004C20E9">
        <w:rPr>
          <w:rFonts w:ascii="TH SarabunIT๙" w:hAnsi="TH SarabunIT๙" w:cs="TH SarabunIT๙"/>
          <w:sz w:val="34"/>
          <w:szCs w:val="34"/>
        </w:rPr>
        <w:t xml:space="preserve">) </w:t>
      </w:r>
      <w:r w:rsidRPr="004C20E9">
        <w:rPr>
          <w:rFonts w:ascii="TH SarabunIT๙" w:hAnsi="TH SarabunIT๙" w:cs="TH SarabunIT๙"/>
          <w:sz w:val="34"/>
          <w:szCs w:val="34"/>
          <w:cs/>
        </w:rPr>
        <w:t>เป็นเครื่องจักรประเภทเดียวกับเครื่องจักรเก่าที่ขายไปและมีประสิทธิภาพในการผลิตที่ดีขึ้น</w:t>
      </w:r>
      <w:r w:rsidR="004C20E9" w:rsidRPr="004C20E9">
        <w:rPr>
          <w:rFonts w:ascii="TH SarabunIT๙" w:hAnsi="TH SarabunIT๙" w:cs="TH SarabunIT๙"/>
          <w:sz w:val="34"/>
          <w:szCs w:val="34"/>
        </w:rPr>
        <w:br/>
      </w:r>
      <w:r w:rsidRPr="004C20E9">
        <w:rPr>
          <w:rFonts w:ascii="TH SarabunIT๙" w:hAnsi="TH SarabunIT๙" w:cs="TH SarabunIT๙"/>
          <w:sz w:val="34"/>
          <w:szCs w:val="34"/>
          <w:cs/>
        </w:rPr>
        <w:t>เมื่อเทียบกับเครื่องจักรเก่าที่ขายไป</w:t>
      </w:r>
    </w:p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๖</w:t>
      </w:r>
      <w:r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Pr="004C20E9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C20E9" w:rsidRPr="004C20E9" w:rsidRDefault="004C20E9" w:rsidP="004C20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756B" w:rsidRPr="004C20E9" w:rsidRDefault="00A6756B" w:rsidP="004C20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A6756B" w:rsidRPr="004C20E9" w:rsidRDefault="004C20E9" w:rsidP="004C20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A6756B" w:rsidRPr="004C20E9">
        <w:rPr>
          <w:rFonts w:ascii="TH SarabunIT๙" w:hAnsi="TH SarabunIT๙" w:cs="TH SarabunIT๙"/>
          <w:sz w:val="34"/>
          <w:szCs w:val="34"/>
          <w:cs/>
        </w:rPr>
        <w:t>ยิ่งลักษณ์</w:t>
      </w:r>
      <w:r w:rsidR="00A6756B" w:rsidRPr="004C20E9">
        <w:rPr>
          <w:rFonts w:ascii="TH SarabunIT๙" w:hAnsi="TH SarabunIT๙" w:cs="TH SarabunIT๙"/>
          <w:sz w:val="34"/>
          <w:szCs w:val="34"/>
        </w:rPr>
        <w:t xml:space="preserve"> </w:t>
      </w:r>
      <w:r w:rsidR="00A6756B" w:rsidRPr="004C20E9">
        <w:rPr>
          <w:rFonts w:ascii="TH SarabunIT๙" w:hAnsi="TH SarabunIT๙" w:cs="TH SarabunIT๙"/>
          <w:sz w:val="34"/>
          <w:szCs w:val="34"/>
          <w:cs/>
        </w:rPr>
        <w:t>ชินวัตร</w:t>
      </w:r>
    </w:p>
    <w:p w:rsidR="00A6756B" w:rsidRPr="004C20E9" w:rsidRDefault="004C20E9" w:rsidP="004C20E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C20E9">
        <w:rPr>
          <w:rFonts w:ascii="TH SarabunIT๙" w:hAnsi="TH SarabunIT๙" w:cs="TH SarabunIT๙"/>
          <w:sz w:val="34"/>
          <w:szCs w:val="34"/>
          <w:cs/>
        </w:rPr>
        <w:t xml:space="preserve">        </w:t>
      </w:r>
      <w:r w:rsidR="00A6756B" w:rsidRPr="004C20E9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4C20E9" w:rsidRPr="004C20E9" w:rsidRDefault="004C20E9" w:rsidP="004C20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EB6" w:rsidRPr="004C20E9" w:rsidRDefault="00A6756B" w:rsidP="004C20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4C20E9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C20E9">
        <w:rPr>
          <w:rFonts w:ascii="TH SarabunIT๙" w:hAnsi="TH SarabunIT๙" w:cs="TH SarabunIT๙"/>
          <w:sz w:val="32"/>
          <w:szCs w:val="32"/>
        </w:rPr>
        <w:t xml:space="preserve"> :- </w:t>
      </w:r>
      <w:r w:rsidRPr="004C20E9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คือ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โดยที่การยกเว้นภาษีเงินได้นิติบุคคล</w:t>
      </w:r>
      <w:r w:rsidR="004C20E9" w:rsidRPr="004C20E9">
        <w:rPr>
          <w:rFonts w:ascii="TH SarabunIT๙" w:hAnsi="TH SarabunIT๙" w:cs="TH SarabunIT๙"/>
          <w:sz w:val="32"/>
          <w:szCs w:val="32"/>
        </w:rPr>
        <w:br/>
      </w:r>
      <w:r w:rsidRPr="004C20E9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กรณีการขายทรัพย์สินประเภทเครื่องจักรที่ใช้ในการผลิตสินค้าเพื่อซื้อ</w:t>
      </w:r>
      <w:r w:rsidR="004C20E9" w:rsidRPr="004C20E9">
        <w:rPr>
          <w:rFonts w:ascii="TH SarabunIT๙" w:hAnsi="TH SarabunIT๙" w:cs="TH SarabunIT๙"/>
          <w:sz w:val="32"/>
          <w:szCs w:val="32"/>
        </w:rPr>
        <w:br/>
      </w:r>
      <w:r w:rsidRPr="004C20E9">
        <w:rPr>
          <w:rFonts w:ascii="TH SarabunIT๙" w:hAnsi="TH SarabunIT๙" w:cs="TH SarabunIT๙"/>
          <w:sz w:val="32"/>
          <w:szCs w:val="32"/>
          <w:cs/>
        </w:rPr>
        <w:t>เครื่องจักรใหม่ทดแทนได้สิ้นสุดลงเมื่อวันที่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๓๑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พ</w:t>
      </w:r>
      <w:r w:rsidRPr="004C20E9">
        <w:rPr>
          <w:rFonts w:ascii="TH SarabunIT๙" w:hAnsi="TH SarabunIT๙" w:cs="TH SarabunIT๙"/>
          <w:sz w:val="32"/>
          <w:szCs w:val="32"/>
        </w:rPr>
        <w:t>.</w:t>
      </w:r>
      <w:r w:rsidRPr="004C20E9">
        <w:rPr>
          <w:rFonts w:ascii="TH SarabunIT๙" w:hAnsi="TH SarabunIT๙" w:cs="TH SarabunIT๙"/>
          <w:sz w:val="32"/>
          <w:szCs w:val="32"/>
          <w:cs/>
        </w:rPr>
        <w:t>ศ</w:t>
      </w:r>
      <w:r w:rsidRPr="004C20E9">
        <w:rPr>
          <w:rFonts w:ascii="TH SarabunIT๙" w:hAnsi="TH SarabunIT๙" w:cs="TH SarabunIT๙"/>
          <w:sz w:val="32"/>
          <w:szCs w:val="32"/>
        </w:rPr>
        <w:t xml:space="preserve">. </w:t>
      </w:r>
      <w:r w:rsidRPr="004C20E9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แต่เนื่องจากรัฐบาลยังคงมีนโยบาย</w:t>
      </w:r>
      <w:r w:rsidR="004C20E9" w:rsidRPr="004C20E9">
        <w:rPr>
          <w:rFonts w:ascii="TH SarabunIT๙" w:hAnsi="TH SarabunIT๙" w:cs="TH SarabunIT๙"/>
          <w:sz w:val="32"/>
          <w:szCs w:val="32"/>
        </w:rPr>
        <w:br/>
      </w:r>
      <w:r w:rsidRPr="004C20E9">
        <w:rPr>
          <w:rFonts w:ascii="TH SarabunIT๙" w:hAnsi="TH SarabunIT๙" w:cs="TH SarabunIT๙"/>
          <w:sz w:val="32"/>
          <w:szCs w:val="32"/>
          <w:cs/>
        </w:rPr>
        <w:t>ในการส่งเสริมการเพิ่มประสิทธิภาพในการผลิตของวิสาหกิจขนาดกลางและขนาดย่อม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และสนับสนุนให้</w:t>
      </w:r>
      <w:r w:rsidR="004C20E9" w:rsidRPr="004C20E9">
        <w:rPr>
          <w:rFonts w:ascii="TH SarabunIT๙" w:hAnsi="TH SarabunIT๙" w:cs="TH SarabunIT๙"/>
          <w:sz w:val="32"/>
          <w:szCs w:val="32"/>
          <w:cs/>
        </w:rPr>
        <w:br/>
      </w:r>
      <w:r w:rsidRPr="004C20E9">
        <w:rPr>
          <w:rFonts w:ascii="TH SarabunIT๙" w:hAnsi="TH SarabunIT๙" w:cs="TH SarabunIT๙"/>
          <w:sz w:val="32"/>
          <w:szCs w:val="32"/>
          <w:cs/>
        </w:rPr>
        <w:t>ผู้ประกอบการจัดหาเครื่องจักรใหม่ในการผลิตสินค้าที่มีประสิทธิภาพสูงขึ้นต่อไปอีกระยะหนึ่ง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เพื่อเป็นการเพิ่มศักยภาพในการแข่งขันทางเศรษฐกิจของประเทศ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สมควรยกเว้นภาษีเงินได้นิติบุคคลให้แก่บริษัทหรือ</w:t>
      </w:r>
      <w:r w:rsidR="004C20E9" w:rsidRPr="004C20E9">
        <w:rPr>
          <w:rFonts w:ascii="TH SarabunIT๙" w:hAnsi="TH SarabunIT๙" w:cs="TH SarabunIT๙"/>
          <w:sz w:val="32"/>
          <w:szCs w:val="32"/>
          <w:cs/>
        </w:rPr>
        <w:br/>
      </w:r>
      <w:r w:rsidRPr="004C20E9">
        <w:rPr>
          <w:rFonts w:ascii="TH SarabunIT๙" w:hAnsi="TH SarabunIT๙" w:cs="TH SarabunIT๙"/>
          <w:sz w:val="32"/>
          <w:szCs w:val="32"/>
          <w:cs/>
        </w:rPr>
        <w:t>ห้างหุ้นส่วนนิติบุคคลซึ่งมีทุนที่ชำระแล้วและมีรายได้จากการขายสินค้าหรือบริการตามหลักเกณฑ์และเงื่อนไขที่กำหนด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สำหรับเงินได้ที่ได้รับจากการขายทรัพย์สินประเภทเครื่องจักรที่ใช้ในการผลิตสินค้าเพื่อซื้อเครื่องจักรใหม่ทดแทน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4C20E9"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เฉพาะการขายทรัพย์สินประเภทเครื่องจักรที่ได้กระทำตั้งแต่วันที่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๑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พ</w:t>
      </w:r>
      <w:r w:rsidRPr="004C20E9">
        <w:rPr>
          <w:rFonts w:ascii="TH SarabunIT๙" w:hAnsi="TH SarabunIT๙" w:cs="TH SarabunIT๙"/>
          <w:sz w:val="32"/>
          <w:szCs w:val="32"/>
        </w:rPr>
        <w:t>.</w:t>
      </w:r>
      <w:r w:rsidRPr="004C20E9">
        <w:rPr>
          <w:rFonts w:ascii="TH SarabunIT๙" w:hAnsi="TH SarabunIT๙" w:cs="TH SarabunIT๙"/>
          <w:sz w:val="32"/>
          <w:szCs w:val="32"/>
          <w:cs/>
        </w:rPr>
        <w:t>ศ</w:t>
      </w:r>
      <w:r w:rsidRPr="004C20E9">
        <w:rPr>
          <w:rFonts w:ascii="TH SarabunIT๙" w:hAnsi="TH SarabunIT๙" w:cs="TH SarabunIT๙"/>
          <w:sz w:val="32"/>
          <w:szCs w:val="32"/>
        </w:rPr>
        <w:t xml:space="preserve">. </w:t>
      </w:r>
      <w:r w:rsidRPr="004C20E9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๓๑</w:t>
      </w:r>
      <w:r w:rsidR="004C20E9"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พ</w:t>
      </w:r>
      <w:r w:rsidRPr="004C20E9">
        <w:rPr>
          <w:rFonts w:ascii="TH SarabunIT๙" w:hAnsi="TH SarabunIT๙" w:cs="TH SarabunIT๙"/>
          <w:sz w:val="32"/>
          <w:szCs w:val="32"/>
        </w:rPr>
        <w:t>.</w:t>
      </w:r>
      <w:r w:rsidRPr="004C20E9">
        <w:rPr>
          <w:rFonts w:ascii="TH SarabunIT๙" w:hAnsi="TH SarabunIT๙" w:cs="TH SarabunIT๙"/>
          <w:sz w:val="32"/>
          <w:szCs w:val="32"/>
          <w:cs/>
        </w:rPr>
        <w:t>ศ</w:t>
      </w:r>
      <w:r w:rsidRPr="004C20E9">
        <w:rPr>
          <w:rFonts w:ascii="TH SarabunIT๙" w:hAnsi="TH SarabunIT๙" w:cs="TH SarabunIT๙"/>
          <w:sz w:val="32"/>
          <w:szCs w:val="32"/>
        </w:rPr>
        <w:t xml:space="preserve">. </w:t>
      </w:r>
      <w:r w:rsidRPr="004C20E9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4C20E9">
        <w:rPr>
          <w:rFonts w:ascii="TH SarabunIT๙" w:hAnsi="TH SarabunIT๙" w:cs="TH SarabunIT๙"/>
          <w:sz w:val="32"/>
          <w:szCs w:val="32"/>
        </w:rPr>
        <w:t xml:space="preserve"> </w:t>
      </w:r>
      <w:r w:rsidRPr="004C20E9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4C20E9" w:rsidRPr="00FE59E5" w:rsidRDefault="004C20E9" w:rsidP="004C20E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59E5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 w:rsidRPr="00FE59E5">
        <w:rPr>
          <w:rFonts w:ascii="TH SarabunIT๙" w:hAnsi="TH SarabunIT๙" w:cs="TH SarabunIT๙" w:hint="cs"/>
          <w:sz w:val="32"/>
          <w:szCs w:val="32"/>
          <w:cs/>
        </w:rPr>
        <w:t>130 ตอนที่ 40 ก วันที่ 9 พฤษภาคม 2556)</w:t>
      </w:r>
    </w:p>
    <w:sectPr w:rsidR="004C20E9" w:rsidRPr="00FE59E5" w:rsidSect="004C20E9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B"/>
    <w:rsid w:val="004C20E9"/>
    <w:rsid w:val="00772629"/>
    <w:rsid w:val="007B6EB6"/>
    <w:rsid w:val="009C1AB9"/>
    <w:rsid w:val="00A6756B"/>
    <w:rsid w:val="00C22070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517FB-DAD3-4A4A-AE7E-554BCCA6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2020-10-06T07:40:00Z</dcterms:created>
  <dcterms:modified xsi:type="dcterms:W3CDTF">2020-10-06T07:40:00Z</dcterms:modified>
</cp:coreProperties>
</file>