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๖๓๔</w:t>
      </w:r>
      <w:r>
        <w:rPr>
          <w:rFonts w:ascii="THSarabunPSK" w:hAnsi="THSarabunPSK" w:cs="THSarabunPSK"/>
          <w:sz w:val="34"/>
          <w:szCs w:val="34"/>
        </w:rPr>
        <w:t>)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-----------------------------------------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โดยที่เป็นการสมควรกำหนดค่าใช้จ่ายที่ยอมให้หักจากเงินได้พึงประเมินตามประมวลรัษฎากร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บางประเภทเพิ่มเติม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702D5B" w:rsidRPr="00702D5B" w:rsidRDefault="00702D5B" w:rsidP="00702D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ทวิ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>
        <w:rPr>
          <w:rFonts w:ascii="THSarabunPSK" w:hAnsi="THSarabunPSK" w:cs="THSarabunPSK"/>
          <w:sz w:val="34"/>
          <w:szCs w:val="34"/>
        </w:rPr>
        <w:br/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ในประมวลรัษฎากร</w:t>
      </w:r>
      <w:r w:rsidRPr="00702D5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 w:rsidRPr="00702D5B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ฉบับที่</w:t>
      </w:r>
      <w:r w:rsidRPr="00702D5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๑๑</w:t>
      </w:r>
      <w:r w:rsidRPr="00702D5B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พ</w:t>
      </w:r>
      <w:r w:rsidRPr="00702D5B">
        <w:rPr>
          <w:rFonts w:ascii="TH SarabunPSK" w:hAnsi="TH SarabunPSK" w:cs="TH SarabunPSK"/>
          <w:spacing w:val="-4"/>
          <w:sz w:val="34"/>
          <w:szCs w:val="34"/>
        </w:rPr>
        <w:t>.</w:t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ศ</w:t>
      </w:r>
      <w:r w:rsidRPr="00702D5B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702D5B">
        <w:rPr>
          <w:rFonts w:ascii="TH SarabunPSK" w:hAnsi="TH SarabunPSK" w:cs="TH SarabunPSK" w:hint="cs"/>
          <w:spacing w:val="-4"/>
          <w:sz w:val="34"/>
          <w:szCs w:val="34"/>
          <w:cs/>
        </w:rPr>
        <w:t>๒๕๐๒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ทวิ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เงินได้พึงประเมินตามมาตรา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๒๕๐๒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เฉพาะที่เป็นค่าแห่งกู๊ดวิลล์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ค่าแห่งลิขสิทธิ์หรือสิทธิอย่างอื่น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ยอมให้หักค่าใช้จ่ายเป็นการเหมาร้อยละ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แต่รวมกันต้องไม่เกิน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๑๐๐</w:t>
      </w:r>
      <w:r>
        <w:rPr>
          <w:rFonts w:ascii="THSarabunPSK" w:hAnsi="THSarabunPSK" w:cs="THSarabunPSK"/>
          <w:sz w:val="34"/>
          <w:szCs w:val="34"/>
        </w:rPr>
        <w:t>,</w:t>
      </w:r>
      <w:r>
        <w:rPr>
          <w:rFonts w:ascii="THSarabunPSK" w:hAnsi="THSarabunPSK" w:cs="THSarabunPSK" w:hint="cs"/>
          <w:sz w:val="34"/>
          <w:szCs w:val="34"/>
          <w:cs/>
        </w:rPr>
        <w:t>๐๐๐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เว้นแต่ผู้มีเงินได้จะแสดงหลักฐานต่อเจ้าพนักงานประเมินและพิสูจน์ได้ว่ามีค่าใช้จ่าย</w:t>
      </w:r>
      <w:r>
        <w:rPr>
          <w:rFonts w:ascii="THSarabunPSK" w:hAnsi="THSarabunPSK" w:cs="THSarabunPSK"/>
          <w:sz w:val="34"/>
          <w:szCs w:val="34"/>
        </w:rPr>
        <w:br/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มากกว่านั้น</w:t>
      </w:r>
      <w:r w:rsidRPr="00651D1D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ก็ยอมให้หักค่าใช้จ่ายได้ตามความจำเป็นและสมควร</w:t>
      </w:r>
      <w:r w:rsidRPr="00651D1D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ทั้งนี้</w:t>
      </w:r>
      <w:r w:rsidRPr="00651D1D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ให้นำมาตรา</w:t>
      </w:r>
      <w:r w:rsidRPr="00651D1D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๖๕</w:t>
      </w:r>
      <w:r w:rsidRPr="00651D1D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ทวิ</w:t>
      </w:r>
      <w:r w:rsidRPr="00651D1D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12"/>
          <w:sz w:val="34"/>
          <w:szCs w:val="34"/>
          <w:cs/>
        </w:rPr>
        <w:t>แห่งประมวลรัษฎากร</w:t>
      </w:r>
      <w:r w:rsidR="00651D1D">
        <w:rPr>
          <w:rFonts w:ascii="TH SarabunPSK" w:hAnsi="TH SarabunPSK" w:cs="TH SarabunPSK"/>
          <w:spacing w:val="-12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lastRenderedPageBreak/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 w:rsidR="00651D1D">
        <w:rPr>
          <w:rFonts w:ascii="THSarabunPSK" w:hAnsi="THSarabunPSK" w:cs="THSarabunPSK"/>
          <w:sz w:val="34"/>
          <w:szCs w:val="34"/>
        </w:rPr>
        <w:br/>
      </w:r>
      <w:r w:rsidRPr="00651D1D">
        <w:rPr>
          <w:rFonts w:ascii="TH SarabunPSK" w:hAnsi="TH SarabunPSK" w:cs="TH SarabunPSK" w:hint="cs"/>
          <w:spacing w:val="-8"/>
          <w:sz w:val="34"/>
          <w:szCs w:val="34"/>
          <w:cs/>
        </w:rPr>
        <w:t>และมาตรา</w:t>
      </w:r>
      <w:r w:rsidRPr="00651D1D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8"/>
          <w:sz w:val="34"/>
          <w:szCs w:val="34"/>
          <w:cs/>
        </w:rPr>
        <w:t>๖๕</w:t>
      </w:r>
      <w:r w:rsidRPr="00651D1D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8"/>
          <w:sz w:val="34"/>
          <w:szCs w:val="34"/>
          <w:cs/>
        </w:rPr>
        <w:t>ตรี</w:t>
      </w:r>
      <w:r w:rsidRPr="00651D1D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8"/>
          <w:sz w:val="34"/>
          <w:szCs w:val="34"/>
          <w:cs/>
        </w:rPr>
        <w:t>แห่งประมวลรัษฎากร</w:t>
      </w:r>
      <w:r w:rsidRPr="00651D1D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651D1D">
        <w:rPr>
          <w:rFonts w:ascii="TH SarabunPSK" w:hAnsi="TH SarabunPSK" w:cs="TH SarabunPSK" w:hint="cs"/>
          <w:spacing w:val="-8"/>
          <w:sz w:val="34"/>
          <w:szCs w:val="34"/>
          <w:cs/>
        </w:rPr>
        <w:t>ซึ่งแก้ไขเพิ่มเติมโดยพระราชกำหนดแก้ไขเพิ่มเติมประมวลรัษฎากร</w:t>
      </w:r>
      <w:r w:rsidR="00651D1D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มาใช้บังคับโดยอนุโลม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แต่ถ้าตามหลักฐานที่นำมาพิสูจน์นั้นปรากฏว่ามีรายจ่าย</w:t>
      </w:r>
      <w:r w:rsidR="00651D1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ที่หักได้ตามกฎหมายน้อยกว่าอัตราค่าใช้จ่ายที่กำหนดไว้ข้างต้น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ก็ให้ถือว่ามีค่าใช้จ่ายเพียงเท่าหลักฐาน</w:t>
      </w:r>
      <w:r w:rsidR="00651D1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ที่นำมาพิสูจน์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702D5B" w:rsidRDefault="00702D5B" w:rsidP="00651D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อัตราค่าใช้จ่ายที่ยอมให้หักตามพระราชกฤษฎีกานี้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ให้ใช้บังคับสำหรับเงินได้</w:t>
      </w:r>
      <w:r w:rsidR="00651D1D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พึงประเมินประจำปีภาษี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ที่จะต้องยื่นรายการในปี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02D5B" w:rsidRDefault="00651D1D" w:rsidP="00651D1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 w:rsidR="00702D5B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702D5B" w:rsidRDefault="00651D1D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 </w:t>
      </w:r>
      <w:r w:rsidR="00702D5B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651D1D" w:rsidRDefault="00651D1D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โดยที่เป็นการสมควรกำหนดให้บุคคลธรรมดา</w:t>
      </w:r>
    </w:p>
    <w:p w:rsidR="00702D5B" w:rsidRDefault="00702D5B" w:rsidP="00702D5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ซึ่งมีเงินได้พึงประเมินจากค่าแห่งกู๊ดวิลล์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ค่าแห่งลิขสิทธิ์หรือสิทธิอย่างอื่น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หักค่าใช้จ่ายเป็นการเหมาได้ตามอัตรา</w:t>
      </w:r>
    </w:p>
    <w:p w:rsidR="006E4507" w:rsidRDefault="00702D5B" w:rsidP="00702D5B">
      <w:pPr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ที่กำหนด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เพื่อความสะดวกในการคำนวณภาษีเงินได้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702D5B" w:rsidRPr="00700944" w:rsidRDefault="00702D5B" w:rsidP="00702D5B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sectPr w:rsidR="00702D5B" w:rsidRPr="00700944" w:rsidSect="00702D5B">
      <w:pgSz w:w="12240" w:h="15840"/>
      <w:pgMar w:top="1440" w:right="104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5B"/>
    <w:rsid w:val="00651D1D"/>
    <w:rsid w:val="006E4507"/>
    <w:rsid w:val="00702D5B"/>
    <w:rsid w:val="00C1013D"/>
    <w:rsid w:val="00E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8C2F9-CA31-4031-89F7-2132866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2020-10-05T09:52:00Z</dcterms:created>
  <dcterms:modified xsi:type="dcterms:W3CDTF">2020-10-05T09:52:00Z</dcterms:modified>
</cp:coreProperties>
</file>