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6" w:rsidRPr="00D518D7" w:rsidRDefault="007B71FA" w:rsidP="00794F83">
      <w:pPr>
        <w:tabs>
          <w:tab w:val="left" w:pos="1260"/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A273A">
        <w:rPr>
          <w:noProof/>
        </w:rPr>
        <w:drawing>
          <wp:anchor distT="0" distB="0" distL="114300" distR="114300" simplePos="0" relativeHeight="251659264" behindDoc="1" locked="0" layoutInCell="1" allowOverlap="1" wp14:anchorId="06FA452B" wp14:editId="4A3C2769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 w:rsidRPr="00D518D7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:rsidR="00314215" w:rsidRDefault="003A0A49" w:rsidP="00794F83">
      <w:pPr>
        <w:tabs>
          <w:tab w:val="left" w:pos="3060"/>
          <w:tab w:val="left" w:pos="59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48"/>
          <w:szCs w:val="48"/>
        </w:rPr>
        <w:tab/>
      </w:r>
      <w:r w:rsidR="002C2EA5" w:rsidRPr="00D518D7">
        <w:rPr>
          <w:rFonts w:ascii="TH SarabunIT๙" w:hAnsi="TH SarabunIT๙" w:cs="TH SarabunIT๙"/>
          <w:sz w:val="34"/>
          <w:szCs w:val="34"/>
          <w:cs/>
        </w:rPr>
        <w:t>เกี่ยวกับภาษีเงินได้</w:t>
      </w:r>
      <w:r w:rsidR="00794F8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F4047" w:rsidRPr="00D518D7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A80D62">
        <w:rPr>
          <w:rFonts w:ascii="TH SarabunIT๙" w:hAnsi="TH SarabunIT๙" w:cs="TH SarabunIT๙" w:hint="cs"/>
          <w:sz w:val="34"/>
          <w:szCs w:val="34"/>
          <w:cs/>
        </w:rPr>
        <w:t xml:space="preserve"> 355</w:t>
      </w:r>
      <w:r w:rsidR="008F4047" w:rsidRPr="00D518D7">
        <w:rPr>
          <w:rFonts w:ascii="TH SarabunIT๙" w:hAnsi="TH SarabunIT๙" w:cs="TH SarabunIT๙"/>
          <w:sz w:val="34"/>
          <w:szCs w:val="34"/>
          <w:cs/>
        </w:rPr>
        <w:t>)</w:t>
      </w:r>
    </w:p>
    <w:p w:rsidR="00794F83" w:rsidRDefault="00794F83" w:rsidP="00794F83">
      <w:pPr>
        <w:tabs>
          <w:tab w:val="left" w:pos="900"/>
          <w:tab w:val="left" w:pos="14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เรื่อง</w:t>
      </w:r>
      <w:r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กำหนดวิธีการและเงื่อนไข เพื่อการยกเว้นภาษีเงินได้ สำหรับเงินได้เท่าที่ได้จ่าย</w:t>
      </w:r>
    </w:p>
    <w:p w:rsidR="00794F83" w:rsidRDefault="00794F83" w:rsidP="00794F83">
      <w:pPr>
        <w:tabs>
          <w:tab w:val="left" w:pos="720"/>
          <w:tab w:val="left" w:pos="1418"/>
        </w:tabs>
        <w:spacing w:after="0" w:line="240" w:lineRule="auto"/>
        <w:ind w:left="1411" w:hanging="141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เป็นค่าซ่อมแซมอาคารหรือทรัพย์สินที่ประกอบติดตั้งกับตัวอาคารหรือในที่ดินอันเป็นที่ตั้งของอาคาร</w:t>
      </w:r>
    </w:p>
    <w:p w:rsidR="00794F83" w:rsidRDefault="00794F83" w:rsidP="00794F83">
      <w:pPr>
        <w:tabs>
          <w:tab w:val="left" w:pos="720"/>
          <w:tab w:val="left" w:pos="1418"/>
        </w:tabs>
        <w:spacing w:after="0" w:line="240" w:lineRule="auto"/>
        <w:ind w:left="1411" w:hanging="1411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หรือค่าซ่อมแซมห้องชุดในอาคารชุดหรือทรัพย์สินที่ประกอบติดตั้งกับห้องชุดในอาคารชุด</w:t>
      </w:r>
    </w:p>
    <w:p w:rsidR="00794F83" w:rsidRDefault="00794F83" w:rsidP="00794F83">
      <w:pPr>
        <w:tabs>
          <w:tab w:val="left" w:pos="720"/>
          <w:tab w:val="left" w:pos="1440"/>
        </w:tabs>
        <w:spacing w:after="240" w:line="240" w:lineRule="auto"/>
        <w:ind w:left="1411" w:hanging="141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ที่ได้รับความเสียหายจากพายุโซนร้อนปาบึก </w:t>
      </w:r>
    </w:p>
    <w:p w:rsidR="007B71FA" w:rsidRPr="00794F83" w:rsidRDefault="007B71FA" w:rsidP="00794F83">
      <w:pPr>
        <w:pBdr>
          <w:top w:val="single" w:sz="8" w:space="1" w:color="auto"/>
        </w:pBdr>
        <w:spacing w:after="240" w:line="240" w:lineRule="auto"/>
        <w:ind w:left="3427" w:right="3269"/>
        <w:rPr>
          <w:rFonts w:ascii="TH SarabunIT๙" w:hAnsi="TH SarabunIT๙" w:cs="TH SarabunIT๙"/>
          <w:sz w:val="16"/>
          <w:szCs w:val="16"/>
        </w:rPr>
      </w:pPr>
    </w:p>
    <w:p w:rsidR="00794F83" w:rsidRDefault="00794F83" w:rsidP="00794F83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94F83">
        <w:rPr>
          <w:rFonts w:ascii="TH SarabunIT๙" w:hAnsi="TH SarabunIT๙" w:cs="TH SarabunIT๙"/>
          <w:sz w:val="34"/>
          <w:szCs w:val="34"/>
          <w:cs/>
        </w:rPr>
        <w:t>อาศัยอำนาจตามความใ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 xml:space="preserve">นข้อ 1 แห่งกฎกระทรวง ฉบับที่ </w:t>
      </w:r>
      <w:r w:rsidRPr="00794F83">
        <w:rPr>
          <w:rFonts w:ascii="TH SarabunIT๙" w:hAnsi="TH SarabunIT๙" w:cs="TH SarabunIT๙"/>
          <w:sz w:val="34"/>
          <w:szCs w:val="34"/>
        </w:rPr>
        <w:t>342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 xml:space="preserve"> (พ.ศ. 2562) ออกตามความ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ในประมวลรัษฎากร ว่าด้วยการยกเว้นรัษฎากร อธิบดีกรมสรรพากรกำหนดวิธีการและเงื่อนไขเพื่อ</w:t>
      </w:r>
      <w:r w:rsidRPr="00794F83">
        <w:rPr>
          <w:rFonts w:ascii="TH SarabunIT๙" w:hAnsi="TH SarabunIT๙" w:cs="TH SarabunIT๙"/>
          <w:sz w:val="34"/>
          <w:szCs w:val="34"/>
          <w:cs/>
        </w:rPr>
        <w:br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การยกเว้นภาษีเงินได้ สำหรับเงินได้เท่าที่ได้จ่ายเป็นค่าซ่อมแซมหรือค่าวัสดุหรืออุปกรณ์ในการซ่อมแซมทรัพย์สิน ที่ได้รับความเสียหายจากพายุโซนร้อนปาบึก ดังต่อไปนี้</w:t>
      </w:r>
    </w:p>
    <w:p w:rsidR="00794F83" w:rsidRDefault="00794F83" w:rsidP="00794F83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ab/>
        <w:t xml:space="preserve">การยกเว้นภาษีเงินได้สำหรับเงินได้เท่าที่ได้จ่ายเป็นค่าซ่อมแซมหรือค่าวัสดุหรืออุปกรณ์ในการซ่อมแซมอาคาร หรือทรัพย์สินที่ประกอบติดตั้งกับตัวอาคารหรือในที่ดินอันเป็นที่ตั้งของอาคาร หรือในการซ่อมแซมห้องชุดในอาคารชุด หรือทรัพย์สินที่ประกอบติดตั้งกับห้องชุดในอาคารชุด </w:t>
      </w:r>
      <w:r w:rsidR="00A76335">
        <w:rPr>
          <w:rFonts w:ascii="TH SarabunIT๙" w:hAnsi="TH SarabunIT๙" w:cs="TH SarabunIT๙"/>
          <w:sz w:val="34"/>
          <w:szCs w:val="34"/>
          <w:cs/>
        </w:rPr>
        <w:br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 xml:space="preserve">ที่ได้รับความเสียหายจากพายุโซนร้อนปาบึก ซึ่งได้จ่ายระหว่างวันที่ 3 มกราคม พ.ศ. 2562 ถึงวันที่ </w:t>
      </w:r>
      <w:r w:rsidRPr="00A76335">
        <w:rPr>
          <w:rFonts w:ascii="TH SarabunIT๙" w:hAnsi="TH SarabunIT๙" w:cs="TH SarabunIT๙" w:hint="cs"/>
          <w:spacing w:val="-12"/>
          <w:sz w:val="34"/>
          <w:szCs w:val="34"/>
          <w:cs/>
        </w:rPr>
        <w:t>31 มีนาคม พ.ศ. 2562 ตามจำนวนที่จ่ายจริง แต่รวมกันทั้งหมดแล้วไม่เกินหนึ่งแสนบาท ให้เป็นไปตามวิธีการ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และเงื่อนไข ดังนี้</w:t>
      </w:r>
    </w:p>
    <w:p w:rsidR="00794F83" w:rsidRDefault="00794F83" w:rsidP="00794F8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ทรัพย์สินที่ได้รับการซ่อมแซมต้องเป็นอาคาร หรือทรัพย์สินที่ประกอบติดตั้งกับตัวอาคาร หรือในที่ดินอันเป็นที่ตั้งของอาคาร หรือห้องชุดในอาคารชุด</w:t>
      </w:r>
      <w:r w:rsidR="00A7633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หรือทรัพย์สินที่ประกอบติดตั้งกับห้องชุด</w:t>
      </w:r>
      <w:r w:rsidR="00A76335">
        <w:rPr>
          <w:rFonts w:ascii="TH SarabunIT๙" w:hAnsi="TH SarabunIT๙" w:cs="TH SarabunIT๙"/>
          <w:sz w:val="34"/>
          <w:szCs w:val="34"/>
          <w:cs/>
        </w:rPr>
        <w:br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ในอาคารชุด ซึ่งได้รับความเสียหายจากพายุโซนร้อนปาบึก และอยู่ในพื้นที่ที่ทางราชการประกาศ</w:t>
      </w:r>
      <w:r w:rsidR="00A76335">
        <w:rPr>
          <w:rFonts w:ascii="TH SarabunIT๙" w:hAnsi="TH SarabunIT๙" w:cs="TH SarabunIT๙"/>
          <w:sz w:val="34"/>
          <w:szCs w:val="34"/>
          <w:cs/>
        </w:rPr>
        <w:br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ให้เป็นเขตพื้นที่ประสบสาธารณภัยหรือเขตการให้ความช่วยเหลือผู้ประสบภัยพิบัติกรณีฉุกเฉิน</w:t>
      </w:r>
    </w:p>
    <w:p w:rsidR="004A42EC" w:rsidRPr="007B4D3B" w:rsidRDefault="00794F83" w:rsidP="007B4D3B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B4D3B">
        <w:rPr>
          <w:rFonts w:ascii="TH SarabunIT๙" w:hAnsi="TH SarabunIT๙" w:cs="TH SarabunIT๙"/>
          <w:sz w:val="34"/>
          <w:szCs w:val="34"/>
        </w:rPr>
        <w:tab/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>(2)</w:t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ab/>
        <w:t>ผู้มีเงินได้</w:t>
      </w:r>
      <w:r w:rsidR="004A42EC" w:rsidRPr="007B4D3B">
        <w:rPr>
          <w:rFonts w:ascii="TH SarabunIT๙" w:hAnsi="TH SarabunIT๙" w:cs="TH SarabunIT๙" w:hint="cs"/>
          <w:sz w:val="34"/>
          <w:szCs w:val="34"/>
          <w:cs/>
        </w:rPr>
        <w:t>ซึ่งมีหน้าที่เสียภาษีเงินได้บุคคลธรรมดา ต้องมิใช่ห้างหุ้นส่วนสามัญหรือคณะบุคคลที่มิใช่นิติบุคคล</w:t>
      </w:r>
    </w:p>
    <w:p w:rsidR="004A42EC" w:rsidRPr="007B4D3B" w:rsidRDefault="00794F83" w:rsidP="007B4D3B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B4D3B">
        <w:rPr>
          <w:rFonts w:ascii="TH SarabunIT๙" w:hAnsi="TH SarabunIT๙" w:cs="TH SarabunIT๙"/>
          <w:sz w:val="34"/>
          <w:szCs w:val="34"/>
        </w:rPr>
        <w:tab/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 xml:space="preserve">ผู้มีเงินได้ตามวรรคหนึ่ง </w:t>
      </w:r>
      <w:r w:rsidR="004A42EC" w:rsidRPr="007B4D3B">
        <w:rPr>
          <w:rFonts w:ascii="TH SarabunIT๙" w:hAnsi="TH SarabunIT๙" w:cs="TH SarabunIT๙" w:hint="cs"/>
          <w:sz w:val="34"/>
          <w:szCs w:val="34"/>
          <w:cs/>
        </w:rPr>
        <w:t>ต้องมีหลักฐานที่แสดงความเป็นเจ้าของกรรมสิทธิ์ในอาคาร</w:t>
      </w:r>
      <w:r w:rsidR="00F37D2D" w:rsidRPr="007B4D3B">
        <w:rPr>
          <w:rFonts w:ascii="TH SarabunIT๙" w:hAnsi="TH SarabunIT๙" w:cs="TH SarabunIT๙"/>
          <w:sz w:val="34"/>
          <w:szCs w:val="34"/>
          <w:cs/>
        </w:rPr>
        <w:br/>
      </w:r>
      <w:r w:rsidR="004A42EC" w:rsidRPr="007B4D3B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หรือห้องชุดในอาคารชุดที่ได้รับความเสียหายจากพายุโซนร้อนปาบึก หรือหลักฐานแสดงว่าเป็นผู้เช่าอาคาร</w:t>
      </w:r>
      <w:r w:rsidR="004A42EC" w:rsidRPr="007B4D3B">
        <w:rPr>
          <w:rFonts w:ascii="TH SarabunIT๙" w:hAnsi="TH SarabunIT๙" w:cs="TH SarabunIT๙" w:hint="cs"/>
          <w:spacing w:val="-8"/>
          <w:sz w:val="34"/>
          <w:szCs w:val="34"/>
          <w:cs/>
        </w:rPr>
        <w:t>หรือห้องชุดในอาคารชุดที่ได้รับความเสียหายจากพายุโซนร้อนปาบึก หรือหลักฐานแสดงว่าเป็นผู้ใช้ประโยชน์</w:t>
      </w:r>
      <w:r w:rsidR="004A42EC" w:rsidRPr="007B4D3B">
        <w:rPr>
          <w:rFonts w:ascii="TH SarabunIT๙" w:hAnsi="TH SarabunIT๙" w:cs="TH SarabunIT๙" w:hint="cs"/>
          <w:sz w:val="34"/>
          <w:szCs w:val="34"/>
          <w:cs/>
        </w:rPr>
        <w:t>จากอาคารหรือห้องชุดในอาคารชุดที่ได้รับความเสียหายนั้น เป็นที่อยู่อาศัยหรือใช้ประกอบกิจการ</w:t>
      </w:r>
      <w:r w:rsidR="007B4D3B">
        <w:rPr>
          <w:rFonts w:ascii="TH SarabunIT๙" w:hAnsi="TH SarabunIT๙" w:cs="TH SarabunIT๙"/>
          <w:sz w:val="34"/>
          <w:szCs w:val="34"/>
          <w:cs/>
        </w:rPr>
        <w:br/>
      </w:r>
      <w:r w:rsidR="004A42EC" w:rsidRPr="007B4D3B">
        <w:rPr>
          <w:rFonts w:ascii="TH SarabunIT๙" w:hAnsi="TH SarabunIT๙" w:cs="TH SarabunIT๙" w:hint="cs"/>
          <w:sz w:val="34"/>
          <w:szCs w:val="34"/>
          <w:cs/>
        </w:rPr>
        <w:t>หรือใช้ประโยชน์อื่น แล้วแต่กรณี ดังนี้</w:t>
      </w:r>
    </w:p>
    <w:p w:rsidR="00794F83" w:rsidRPr="007B4D3B" w:rsidRDefault="00794F83" w:rsidP="007B4D3B">
      <w:pPr>
        <w:tabs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B4D3B">
        <w:rPr>
          <w:rFonts w:ascii="TH SarabunIT๙" w:hAnsi="TH SarabunIT๙" w:cs="TH SarabunIT๙"/>
          <w:sz w:val="34"/>
          <w:szCs w:val="34"/>
        </w:rPr>
        <w:tab/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>(ก)</w:t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ab/>
        <w:t>กรณีที่ผู้มีเงินได้เป็นเจ้าของกรรมสิทธิ์ ได้แก่ หนังสือสัญญาซื้อขาย หนังสือขออนุญาต</w:t>
      </w:r>
      <w:r w:rsidRPr="007B4D3B">
        <w:rPr>
          <w:rFonts w:ascii="TH SarabunIT๙" w:hAnsi="TH SarabunIT๙" w:cs="TH SarabunIT๙" w:hint="cs"/>
          <w:spacing w:val="-4"/>
          <w:sz w:val="34"/>
          <w:szCs w:val="34"/>
          <w:cs/>
        </w:rPr>
        <w:t>ปลูกสร้างอาคาร หรือหลักฐานอื่นใดที่แสดงความเป็นเจ้าของกรรมสิทธิ์ในอาคาร หรือห้องชุดในอาคารชุด</w:t>
      </w:r>
    </w:p>
    <w:p w:rsidR="00106E6F" w:rsidRPr="007B4D3B" w:rsidRDefault="00106E6F" w:rsidP="007B4D3B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106E6F" w:rsidRPr="007B4D3B" w:rsidRDefault="00106E6F" w:rsidP="007B4D3B">
      <w:pPr>
        <w:tabs>
          <w:tab w:val="left" w:pos="1080"/>
          <w:tab w:val="left" w:pos="144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7B4D3B">
        <w:rPr>
          <w:rFonts w:ascii="TH SarabunIT๙" w:hAnsi="TH SarabunIT๙" w:cs="TH SarabunIT๙" w:hint="cs"/>
          <w:sz w:val="34"/>
          <w:szCs w:val="34"/>
          <w:cs/>
        </w:rPr>
        <w:t>/ (ข) กรณีที่ผู้ ...</w:t>
      </w:r>
    </w:p>
    <w:p w:rsidR="00794F83" w:rsidRPr="007B4D3B" w:rsidRDefault="00794F83" w:rsidP="007B4D3B">
      <w:pPr>
        <w:tabs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B4D3B"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  <w:t>(ข)</w:t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ab/>
        <w:t>กรณีที่ผู้มีเงินได้เป็นผู้เช่า ได้แก่ หนังสือสัญญาเช่า หรือหลักฐานอื่นที่แสดงได้ว่า</w:t>
      </w:r>
      <w:r w:rsidR="00281C79" w:rsidRPr="007B4D3B">
        <w:rPr>
          <w:rFonts w:ascii="TH SarabunIT๙" w:hAnsi="TH SarabunIT๙" w:cs="TH SarabunIT๙"/>
          <w:sz w:val="34"/>
          <w:szCs w:val="34"/>
          <w:cs/>
        </w:rPr>
        <w:br/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>มีการเช่า</w:t>
      </w:r>
    </w:p>
    <w:p w:rsidR="00794F83" w:rsidRPr="007B4D3B" w:rsidRDefault="00794F83" w:rsidP="007B4D3B">
      <w:pPr>
        <w:tabs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B4D3B">
        <w:rPr>
          <w:rFonts w:ascii="TH SarabunIT๙" w:hAnsi="TH SarabunIT๙" w:cs="TH SarabunIT๙" w:hint="cs"/>
          <w:sz w:val="34"/>
          <w:szCs w:val="34"/>
          <w:cs/>
        </w:rPr>
        <w:tab/>
        <w:t>(ค)</w:t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ab/>
      </w:r>
      <w:r w:rsidRPr="00817F21">
        <w:rPr>
          <w:rFonts w:ascii="TH SarabunIT๙" w:hAnsi="TH SarabunIT๙" w:cs="TH SarabunIT๙" w:hint="cs"/>
          <w:spacing w:val="-4"/>
          <w:sz w:val="34"/>
          <w:szCs w:val="34"/>
          <w:cs/>
        </w:rPr>
        <w:t>กรณีที่ผู้มีเงินได้</w:t>
      </w:r>
      <w:r w:rsidRPr="00817F21">
        <w:rPr>
          <w:rFonts w:ascii="TH SarabunIT๙" w:hAnsi="TH SarabunIT๙" w:cs="TH SarabunIT๙"/>
          <w:spacing w:val="-4"/>
          <w:sz w:val="34"/>
          <w:szCs w:val="34"/>
          <w:cs/>
        </w:rPr>
        <w:t>ได้ใช้ประโยชน์เป็นที่อยู่อาศั</w:t>
      </w:r>
      <w:r w:rsidRPr="00817F21">
        <w:rPr>
          <w:rFonts w:ascii="TH SarabunIT๙" w:hAnsi="TH SarabunIT๙" w:cs="TH SarabunIT๙" w:hint="cs"/>
          <w:spacing w:val="-4"/>
          <w:sz w:val="34"/>
          <w:szCs w:val="34"/>
          <w:cs/>
        </w:rPr>
        <w:t>ยหรือใช้ประกอบกิจการหรือใช้ประโยชน์อื่น</w:t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 xml:space="preserve"> ได้แก่ เอกสารหลักฐานการรับรองจากเจ้าของทรัพย์สินว่าผู้มีเงินได้ได้ใช้อาคารหรือห้องชุดในอาคาร</w:t>
      </w:r>
      <w:r w:rsidRPr="003512E3">
        <w:rPr>
          <w:rFonts w:ascii="TH SarabunIT๙" w:hAnsi="TH SarabunIT๙" w:cs="TH SarabunIT๙" w:hint="cs"/>
          <w:spacing w:val="-4"/>
          <w:sz w:val="34"/>
          <w:szCs w:val="34"/>
          <w:cs/>
        </w:rPr>
        <w:t>ชุดเป็นที่อยู่อาศัย หรือใช้ในการ</w:t>
      </w:r>
      <w:r w:rsidR="007B4D3B" w:rsidRPr="003512E3">
        <w:rPr>
          <w:rFonts w:ascii="TH SarabunIT๙" w:hAnsi="TH SarabunIT๙" w:cs="TH SarabunIT๙" w:hint="cs"/>
          <w:spacing w:val="-4"/>
          <w:sz w:val="34"/>
          <w:szCs w:val="34"/>
          <w:cs/>
        </w:rPr>
        <w:t>ประกอบกิจการหรือใช้ประโยชน์อื่น</w:t>
      </w:r>
      <w:r w:rsidR="003512E3" w:rsidRPr="003512E3">
        <w:rPr>
          <w:rFonts w:ascii="TH SarabunIT๙" w:hAnsi="TH SarabunIT๙" w:cs="TH SarabunIT๙" w:hint="cs"/>
          <w:spacing w:val="-4"/>
          <w:sz w:val="34"/>
          <w:szCs w:val="34"/>
          <w:cs/>
        </w:rPr>
        <w:t>ใด</w:t>
      </w:r>
      <w:r w:rsidRPr="003512E3">
        <w:rPr>
          <w:rFonts w:ascii="TH SarabunIT๙" w:hAnsi="TH SarabunIT๙" w:cs="TH SarabunIT๙" w:hint="cs"/>
          <w:spacing w:val="-4"/>
          <w:sz w:val="34"/>
          <w:szCs w:val="34"/>
          <w:cs/>
        </w:rPr>
        <w:t>โดยให้ระบุรายละเอียดให้ชัดเจนว่า</w:t>
      </w:r>
      <w:r w:rsidR="009F12FB">
        <w:rPr>
          <w:rFonts w:ascii="TH SarabunIT๙" w:hAnsi="TH SarabunIT๙" w:cs="TH SarabunIT๙"/>
          <w:sz w:val="34"/>
          <w:szCs w:val="34"/>
          <w:cs/>
        </w:rPr>
        <w:br/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>ใช้ประโยชน์ใด</w:t>
      </w:r>
    </w:p>
    <w:p w:rsidR="00794F83" w:rsidRPr="003512E3" w:rsidRDefault="00794F83" w:rsidP="007B4D3B">
      <w:pPr>
        <w:tabs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B4D3B">
        <w:rPr>
          <w:rFonts w:ascii="TH SarabunIT๙" w:hAnsi="TH SarabunIT๙" w:cs="TH SarabunIT๙"/>
          <w:sz w:val="34"/>
          <w:szCs w:val="34"/>
        </w:rPr>
        <w:tab/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>(ง)</w:t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ab/>
        <w:t>กรณีที่ผู้มีเงินได้มีสามีหรือภริยาและเป็นเจ้าของกรรมสิทธิ์ในอาคารหรือห้องชุด</w:t>
      </w:r>
      <w:r w:rsidRPr="007B4D3B">
        <w:rPr>
          <w:rFonts w:ascii="TH SarabunIT๙" w:hAnsi="TH SarabunIT๙" w:cs="TH SarabunIT๙"/>
          <w:sz w:val="34"/>
          <w:szCs w:val="34"/>
          <w:cs/>
        </w:rPr>
        <w:br/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>ในอาคารชุดที่สามีหรือภริยาได้มาระหว่างสมรสและเป็นสินสมรส โดยผู้มีเงินได้ซึ่งเป็นสามีหรือภริยา</w:t>
      </w:r>
      <w:r w:rsidR="003512E3">
        <w:rPr>
          <w:rFonts w:ascii="TH SarabunIT๙" w:hAnsi="TH SarabunIT๙" w:cs="TH SarabunIT๙"/>
          <w:sz w:val="34"/>
          <w:szCs w:val="34"/>
          <w:cs/>
        </w:rPr>
        <w:br/>
      </w:r>
      <w:r w:rsidRPr="003512E3">
        <w:rPr>
          <w:rFonts w:ascii="TH SarabunIT๙" w:hAnsi="TH SarabunIT๙" w:cs="TH SarabunIT๙" w:hint="cs"/>
          <w:sz w:val="34"/>
          <w:szCs w:val="34"/>
          <w:cs/>
        </w:rPr>
        <w:t>ไม่มีชื่อในเอกสารที่แสดงความเป็นเจ้าของกรรมสิทธิ์ในอาคารหรือห้องชุดในอาคารชุดนั้น หลักฐาน</w:t>
      </w:r>
      <w:r w:rsidR="003512E3">
        <w:rPr>
          <w:rFonts w:ascii="TH SarabunIT๙" w:hAnsi="TH SarabunIT๙" w:cs="TH SarabunIT๙"/>
          <w:sz w:val="34"/>
          <w:szCs w:val="34"/>
          <w:cs/>
        </w:rPr>
        <w:br/>
      </w:r>
      <w:r w:rsidRPr="003512E3">
        <w:rPr>
          <w:rFonts w:ascii="TH SarabunIT๙" w:hAnsi="TH SarabunIT๙" w:cs="TH SarabunIT๙" w:hint="cs"/>
          <w:spacing w:val="-6"/>
          <w:sz w:val="34"/>
          <w:szCs w:val="34"/>
          <w:cs/>
        </w:rPr>
        <w:t>ที่แสดงได้ว่าเป็นเจ้าของกรรมสิทธิ์ในอาคารหรือห้องชุดในอาคารชุด ได้แก่ หลักฐานตาม (ก) ที่มีชื่อของสามี</w:t>
      </w:r>
      <w:r w:rsidRPr="003512E3">
        <w:rPr>
          <w:rFonts w:ascii="TH SarabunIT๙" w:hAnsi="TH SarabunIT๙" w:cs="TH SarabunIT๙" w:hint="cs"/>
          <w:sz w:val="34"/>
          <w:szCs w:val="34"/>
          <w:cs/>
        </w:rPr>
        <w:t>หรือภริยาของผู้มีเงินได้ ประกอบกับใบทะเบียนสมรส</w:t>
      </w:r>
    </w:p>
    <w:p w:rsidR="00794F83" w:rsidRDefault="00794F83" w:rsidP="00794F8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(3)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กรณีที่ผู้มีเงินได้ตาม (2) เป็นผู้จ่ายค่าซ่อมแซมหรือค่าวัสดุหรืออุปกรณ์ในการซ่อมแซม</w:t>
      </w:r>
      <w:r w:rsidRPr="00A76335">
        <w:rPr>
          <w:rFonts w:ascii="TH SarabunIT๙" w:hAnsi="TH SarabunIT๙" w:cs="TH SarabunIT๙" w:hint="cs"/>
          <w:spacing w:val="-2"/>
          <w:sz w:val="34"/>
          <w:szCs w:val="34"/>
          <w:cs/>
        </w:rPr>
        <w:t>ทรัพย์สิน ที่ได้รับความเสียหายจากพายุโซนร้อนปาบึกตาม (1) ให้ได้รับสิทธิยกเว้นภาษีเงินได้ ดังต่อไปนี้</w:t>
      </w:r>
    </w:p>
    <w:p w:rsidR="00794F83" w:rsidRDefault="00794F83" w:rsidP="00794F83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(ก)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กรณีที่ผู้มีเงินได้คนเดียว จ่ายค่าใช้จ่ายดังกล่าวในทรัพย์สินหนึ่งแห่ง ให้ได้รับสิทธิยกเว้นภาษีเงินได้ตามจำนวนที่จ่ายจริงแต่ไม่เกินหนึ่งแสนบาท</w:t>
      </w:r>
    </w:p>
    <w:p w:rsidR="00794F83" w:rsidRDefault="00794F83" w:rsidP="00794F83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(ข)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76335">
        <w:rPr>
          <w:rFonts w:ascii="TH SarabunIT๙" w:hAnsi="TH SarabunIT๙" w:cs="TH SarabunIT๙" w:hint="cs"/>
          <w:spacing w:val="-4"/>
          <w:sz w:val="34"/>
          <w:szCs w:val="34"/>
          <w:cs/>
        </w:rPr>
        <w:t>กรณีที่ผู้มีเงินได้มากกว่าหนึ่งคน จ่ายค่าใช้จ่ายดังกล่าวในทรัพย์สินหนึ่งแห่ง ให้ผู้มีเงินได้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ทุกคนได้รับสิทธิยกเว้นภาษีเงินได้ โดยเฉลี่ยการได้รับยกเว้นภาษีเงินได้ตามส่วนของค่าใช้จ่ายที่ผู้มีเงินได้แต่ละคนได้จ</w:t>
      </w:r>
      <w:r w:rsidRPr="00794F83">
        <w:rPr>
          <w:rFonts w:ascii="TH SarabunIT๙" w:hAnsi="TH SarabunIT๙" w:cs="TH SarabunIT๙"/>
          <w:sz w:val="34"/>
          <w:szCs w:val="34"/>
          <w:cs/>
        </w:rPr>
        <w:t>่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ายไปในการซ่อมแซมทรัพย์สินนั้น แต่รวมกันแล้วต้องไม่เกินหนึ่งแสนบาท</w:t>
      </w:r>
    </w:p>
    <w:p w:rsidR="00794F83" w:rsidRDefault="00794F83" w:rsidP="00794F83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(ค)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7633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กรณีที่ผู้มีเงินได้จ่ายค่าใช้จ่ายดังกล่าวในทรัพย์สินมากกว่าหนึ่งแห่ง </w:t>
      </w:r>
      <w:r w:rsidRPr="00A76335">
        <w:rPr>
          <w:rFonts w:ascii="TH SarabunIT๙" w:hAnsi="TH SarabunIT๙" w:cs="TH SarabunIT๙"/>
          <w:spacing w:val="-6"/>
          <w:sz w:val="34"/>
          <w:szCs w:val="34"/>
          <w:cs/>
        </w:rPr>
        <w:t>ไ</w:t>
      </w:r>
      <w:r w:rsidRPr="00A76335">
        <w:rPr>
          <w:rFonts w:ascii="TH SarabunIT๙" w:hAnsi="TH SarabunIT๙" w:cs="TH SarabunIT๙" w:hint="cs"/>
          <w:spacing w:val="-6"/>
          <w:sz w:val="34"/>
          <w:szCs w:val="34"/>
          <w:cs/>
        </w:rPr>
        <w:t>ม่ว่าค่าใช้จ่ายดังกล่าว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สำหรับทรัพย์สินแต่ละแห่งจะเข้าลักษณะตาม (ก) หรือ (ข) แล้วแต่กรณี เมื่อรวมทุกแห่งแล้วต้องไม่เกินหนึ่งแสนบาท</w:t>
      </w:r>
    </w:p>
    <w:p w:rsidR="00794F83" w:rsidRDefault="003A7997" w:rsidP="003A799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(4)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 xml:space="preserve">ค่าซ่อมแซมหรือค่าวัสดุหรืออุปกรณ์ที่มีการจ่ายในการซ่อมแซมทรัพย์สินตาม (3) </w:t>
      </w:r>
      <w:r w:rsidR="00A76335">
        <w:rPr>
          <w:rFonts w:ascii="TH SarabunIT๙" w:hAnsi="TH SarabunIT๙" w:cs="TH SarabunIT๙"/>
          <w:sz w:val="34"/>
          <w:szCs w:val="34"/>
          <w:cs/>
        </w:rPr>
        <w:br/>
      </w:r>
      <w:r w:rsidR="00794F83" w:rsidRPr="00A76335">
        <w:rPr>
          <w:rFonts w:ascii="TH SarabunIT๙" w:hAnsi="TH SarabunIT๙" w:cs="TH SarabunIT๙" w:hint="cs"/>
          <w:spacing w:val="-10"/>
          <w:sz w:val="34"/>
          <w:szCs w:val="34"/>
          <w:cs/>
        </w:rPr>
        <w:t>รวมถึงค่าซ่อมแซมหรือค่าวัสดุหรืออุปกรณ์ดังต่อไปนี้ เฟอร์นิเจอร์ เครื่องสุขภัณฑ์ ประตู หน้าต่าง รั้ว ประตูรั้ว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94F83" w:rsidRPr="00A76335">
        <w:rPr>
          <w:rFonts w:ascii="TH SarabunIT๙" w:hAnsi="TH SarabunIT๙" w:cs="TH SarabunIT๙" w:hint="cs"/>
          <w:spacing w:val="-6"/>
          <w:sz w:val="34"/>
          <w:szCs w:val="34"/>
          <w:cs/>
        </w:rPr>
        <w:t>สนามหญ้า สระว่ายน้ำ บ่อเลี้ยงปลา แท็งก์น้ำ ปั๊มน้ำ ท่อน้ำ บ่อหรือถังบำบัดน้ำเสีย หลอดไฟฟ้า สายไฟฟ้า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 xml:space="preserve"> ซึ่งประกอบติดตั้งกับตัวอาคารหรือห้องชุด หรืออยู่ในที่แห่งเดียวกันหรืออยู่ในบริเวณเดียวกันกับอาคารหรือห้องชุด</w:t>
      </w:r>
    </w:p>
    <w:p w:rsidR="00794F83" w:rsidRDefault="003A7997" w:rsidP="003A799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(5)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 xml:space="preserve">กรณีที่สามีหรือภริยามีเงินได้ฝ่ายเดียว ไม่ว่าสามีหรือภริยาเป็นผู้จ่ายค่าซ่อมแซมหรือค่าวัสดุหรืออุปกรณ์ที่ใช้ในการซ่อมแซมทรัพย์สิน ที่ได้รับความเสียหายจากพายุโซนร้อนปาบึกตาม (1) </w:t>
      </w:r>
      <w:r w:rsidR="00A76335">
        <w:rPr>
          <w:rFonts w:ascii="TH SarabunIT๙" w:hAnsi="TH SarabunIT๙" w:cs="TH SarabunIT๙"/>
          <w:sz w:val="34"/>
          <w:szCs w:val="34"/>
          <w:cs/>
        </w:rPr>
        <w:br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ให้สามีหรือภริยาผู้มีเงินได้ได้รับสิทธิยกเว้นภาษีเงินได้ตามหลักเกณฑ์ใน (2) (3) และ (4)</w:t>
      </w:r>
    </w:p>
    <w:p w:rsidR="00794F83" w:rsidRDefault="003A7997" w:rsidP="003A799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(6)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กรณีที่สามีและภริยาต่างฝ่ายต่างเป็นผู้มีเงินได้ และต่างฝ่ายต่างจ่ายค่าซ่อมแซมหรือค่าวัสดุ</w:t>
      </w:r>
      <w:r w:rsidR="00794F83" w:rsidRPr="00A76335">
        <w:rPr>
          <w:rFonts w:ascii="TH SarabunIT๙" w:hAnsi="TH SarabunIT๙" w:cs="TH SarabunIT๙" w:hint="cs"/>
          <w:spacing w:val="-8"/>
          <w:sz w:val="34"/>
          <w:szCs w:val="34"/>
          <w:cs/>
        </w:rPr>
        <w:t>หรืออุปกรณ์ในการซ่อมแซมทรัพย์สิน ที่ได้รับความเสียหายจากพายุโซนร้อนปาบึกตาม (1) ให้สามีและภริยา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ต่างฝ่ายต่างได้รับยกเว้นภาษีเงินได้ตามหลักเกณฑ์ใน (2) (3) และ (4)</w:t>
      </w:r>
    </w:p>
    <w:p w:rsidR="00794F83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ab/>
        <w:t>ผู้มีเงินได้ที่ใช้สิทธิยกเว้นภาษีเงินได้ตามข้อ 1 ต้องจัดทำแบบแสดงการใช้สิทธิยกเว้นภาษีเงินได้ โดยมีข้อความอย่างน้อยตามแบบแนบท้ายประกาศนี้และต้องมีเอกสารหลักฐานดังต่อไปนี้พร้อมให้เจ้าพนักงานประเมินตรวจสอบได้</w:t>
      </w:r>
    </w:p>
    <w:p w:rsidR="00106E6F" w:rsidRDefault="00106E6F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106E6F" w:rsidRDefault="00106E6F" w:rsidP="00106E6F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(1) </w:t>
      </w:r>
      <w:r w:rsidRPr="00106E6F">
        <w:rPr>
          <w:rFonts w:ascii="TH SarabunIT๙" w:hAnsi="TH SarabunIT๙" w:cs="TH SarabunIT๙" w:hint="cs"/>
          <w:spacing w:val="-4"/>
          <w:sz w:val="34"/>
          <w:szCs w:val="34"/>
          <w:cs/>
        </w:rPr>
        <w:t>เอกสาร</w:t>
      </w:r>
      <w:r>
        <w:rPr>
          <w:rFonts w:ascii="TH SarabunIT๙" w:hAnsi="TH SarabunIT๙" w:cs="TH SarabunIT๙"/>
          <w:spacing w:val="-4"/>
          <w:sz w:val="34"/>
          <w:szCs w:val="34"/>
        </w:rPr>
        <w:t xml:space="preserve"> …</w:t>
      </w:r>
    </w:p>
    <w:p w:rsidR="00794F83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ab/>
      </w:r>
      <w:r>
        <w:rPr>
          <w:rFonts w:ascii="TH SarabunIT๙" w:hAnsi="TH SarabunIT๙" w:cs="TH SarabunIT๙" w:hint="cs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94F83" w:rsidRPr="00106E6F">
        <w:rPr>
          <w:rFonts w:ascii="TH SarabunIT๙" w:hAnsi="TH SarabunIT๙" w:cs="TH SarabunIT๙" w:hint="cs"/>
          <w:spacing w:val="-4"/>
          <w:sz w:val="34"/>
          <w:szCs w:val="34"/>
          <w:cs/>
        </w:rPr>
        <w:t>เอกสารการจ่ายเงินค่าซ่อมแซมหรือค่าวัสดุหรืออุปกรณ์ในการซ่อมแซมทรัพย์สิน ที่แสดงชื่อ</w:t>
      </w:r>
      <w:r w:rsidR="00794F83" w:rsidRPr="00106E6F">
        <w:rPr>
          <w:rFonts w:ascii="TH SarabunIT๙" w:hAnsi="TH SarabunIT๙" w:cs="TH SarabunIT๙" w:hint="cs"/>
          <w:spacing w:val="-12"/>
          <w:sz w:val="34"/>
          <w:szCs w:val="34"/>
          <w:cs/>
        </w:rPr>
        <w:t>พร้อมที่อยู่และลายมือชื่อของผู้รับเงิน ชื่อของผู้จ่ายเงิน วัน เดือน ปี ที่จ่าย รายการที่จ่าย และจำนวนเงินที่จ่าย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 xml:space="preserve"> หรือหลักฐานอื่นที่พิสูจน์หรือแสดงได้ว่าผู้มีเงินได้เป็นผู้จ่ายเงินค่าซ่อมแซมหรือค่าวัสดุหรืออุปกรณ์</w:t>
      </w:r>
      <w:r w:rsidR="00106E6F">
        <w:rPr>
          <w:rFonts w:ascii="TH SarabunIT๙" w:hAnsi="TH SarabunIT๙" w:cs="TH SarabunIT๙"/>
          <w:sz w:val="34"/>
          <w:szCs w:val="34"/>
          <w:cs/>
        </w:rPr>
        <w:br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ในการซ่อมแซมทรัพย์สินนั้น</w:t>
      </w:r>
    </w:p>
    <w:p w:rsidR="00794F83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เอกสารหลักฐานตามข้อ 1 (2)</w:t>
      </w:r>
    </w:p>
    <w:p w:rsidR="00794F83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ผู้มีเงินได้จะยื่นแบบแสดงการใช้สิทธิยกเว้นภาษีเงินได้และภาพถ่ายเอกสารตาม (1) และ (2) พร้อมกับการยื่นแบบแสดงรายการภาษีเงินได้บุคคลธรรมดาก็ได้</w:t>
      </w:r>
    </w:p>
    <w:p w:rsidR="00794F83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ab/>
        <w:t>3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ab/>
        <w:t>การได้รับยกเว้นภาษีเงินได้ตามประกาศนี้ ให้ผู้มีเงินได้นำเงินได้ที่ได้รับยกเว้นภาษี</w:t>
      </w:r>
      <w:r w:rsidR="00794F83" w:rsidRPr="00794F83">
        <w:rPr>
          <w:rFonts w:ascii="TH SarabunIT๙" w:hAnsi="TH SarabunIT๙" w:cs="TH SarabunIT๙"/>
          <w:sz w:val="34"/>
          <w:szCs w:val="34"/>
          <w:cs/>
        </w:rPr>
        <w:br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 xml:space="preserve">ไปคำนวณหักจากเงินได้พึงประเมินตามมาตรา 40 แห่งประมวลรัษฎากร เมื่อได้หักตามมาตรา 42 ทวิ </w:t>
      </w:r>
      <w:r w:rsidR="00794F83" w:rsidRPr="00794F83">
        <w:rPr>
          <w:rFonts w:ascii="TH SarabunIT๙" w:hAnsi="TH SarabunIT๙" w:cs="TH SarabunIT๙"/>
          <w:sz w:val="34"/>
          <w:szCs w:val="34"/>
          <w:cs/>
        </w:rPr>
        <w:br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ถึงมาตรา 46 แห่งประมวลรัษฎากรแล้ว</w:t>
      </w:r>
    </w:p>
    <w:p w:rsidR="00794F83" w:rsidRPr="00794F83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ab/>
        <w:t>ประกาศนี้ให้ใช้บังคับสำหรับเงินได้พึงประเมินประจำปีภาษี พ.ศ. 2562</w:t>
      </w:r>
    </w:p>
    <w:p w:rsidR="00DD4E17" w:rsidRPr="00794F83" w:rsidRDefault="00DD4E17" w:rsidP="00794F8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F4047" w:rsidRPr="00D518D7" w:rsidRDefault="008F4047" w:rsidP="002C2EA5">
      <w:pPr>
        <w:tabs>
          <w:tab w:val="left" w:pos="1314"/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</w:rPr>
        <w:tab/>
      </w:r>
      <w:r w:rsidR="00657B75" w:rsidRPr="00D518D7">
        <w:rPr>
          <w:rFonts w:ascii="TH SarabunIT๙" w:hAnsi="TH SarabunIT๙" w:cs="TH SarabunIT๙"/>
          <w:sz w:val="34"/>
          <w:szCs w:val="34"/>
        </w:rPr>
        <w:tab/>
      </w:r>
      <w:r w:rsidRPr="00D518D7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A80D62">
        <w:rPr>
          <w:rFonts w:ascii="TH SarabunIT๙" w:hAnsi="TH SarabunIT๙" w:cs="TH SarabunIT๙" w:hint="cs"/>
          <w:sz w:val="34"/>
          <w:szCs w:val="34"/>
          <w:cs/>
        </w:rPr>
        <w:t xml:space="preserve">  18  ตุลาคม </w:t>
      </w:r>
      <w:r w:rsidRPr="00D518D7">
        <w:rPr>
          <w:rFonts w:ascii="TH SarabunIT๙" w:hAnsi="TH SarabunIT๙" w:cs="TH SarabunIT๙"/>
          <w:sz w:val="34"/>
          <w:szCs w:val="34"/>
          <w:cs/>
        </w:rPr>
        <w:t>พ.ศ. 256</w:t>
      </w:r>
      <w:r w:rsidRPr="00D518D7">
        <w:rPr>
          <w:rFonts w:ascii="TH SarabunIT๙" w:hAnsi="TH SarabunIT๙" w:cs="TH SarabunIT๙"/>
          <w:sz w:val="34"/>
          <w:szCs w:val="34"/>
        </w:rPr>
        <w:t>2</w:t>
      </w:r>
    </w:p>
    <w:p w:rsidR="00B017B6" w:rsidRPr="00D518D7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D518D7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D518D7" w:rsidRDefault="00A80D62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</w:t>
      </w:r>
      <w:bookmarkStart w:id="0" w:name="_GoBack"/>
      <w:bookmarkEnd w:id="0"/>
      <w:r w:rsidRPr="00D518D7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Pr="00D518D7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8F4047" w:rsidRPr="00D518D7" w:rsidRDefault="008F4047" w:rsidP="002C2EA5">
      <w:pPr>
        <w:tabs>
          <w:tab w:val="left" w:pos="43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</w:rPr>
        <w:tab/>
      </w:r>
      <w:r w:rsidR="00B017B6" w:rsidRPr="00D518D7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</w:t>
      </w:r>
      <w:proofErr w:type="spellStart"/>
      <w:r w:rsidR="00B017B6" w:rsidRPr="00D518D7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B017B6" w:rsidRPr="00D518D7">
        <w:rPr>
          <w:rFonts w:ascii="TH SarabunIT๙" w:hAnsi="TH SarabunIT๙" w:cs="TH SarabunIT๙"/>
          <w:sz w:val="34"/>
          <w:szCs w:val="34"/>
          <w:cs/>
        </w:rPr>
        <w:t>)</w:t>
      </w:r>
    </w:p>
    <w:p w:rsidR="007B71FA" w:rsidRPr="00D518D7" w:rsidRDefault="008F4047" w:rsidP="002C2EA5">
      <w:pPr>
        <w:tabs>
          <w:tab w:val="left" w:pos="47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  <w:cs/>
        </w:rPr>
        <w:tab/>
        <w:t xml:space="preserve"> อธิบดีกรมสรรพากร</w:t>
      </w:r>
    </w:p>
    <w:sectPr w:rsidR="007B71FA" w:rsidRPr="00D518D7" w:rsidSect="00A76335">
      <w:headerReference w:type="default" r:id="rId10"/>
      <w:pgSz w:w="11906" w:h="16838"/>
      <w:pgMar w:top="1530" w:right="1440" w:bottom="72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12" w:rsidRDefault="00BD2212" w:rsidP="00781CFB">
      <w:pPr>
        <w:spacing w:after="0" w:line="240" w:lineRule="auto"/>
      </w:pPr>
      <w:r>
        <w:separator/>
      </w:r>
    </w:p>
  </w:endnote>
  <w:endnote w:type="continuationSeparator" w:id="0">
    <w:p w:rsidR="00BD2212" w:rsidRDefault="00BD2212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12" w:rsidRDefault="00BD2212" w:rsidP="00781CFB">
      <w:pPr>
        <w:spacing w:after="0" w:line="240" w:lineRule="auto"/>
      </w:pPr>
      <w:r>
        <w:separator/>
      </w:r>
    </w:p>
  </w:footnote>
  <w:footnote w:type="continuationSeparator" w:id="0">
    <w:p w:rsidR="00BD2212" w:rsidRDefault="00BD2212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A80D62">
          <w:rPr>
            <w:rFonts w:ascii="TH SarabunIT๙" w:hAnsi="TH SarabunIT๙" w:cs="TH SarabunIT๙"/>
            <w:noProof/>
            <w:sz w:val="34"/>
            <w:szCs w:val="34"/>
          </w:rPr>
          <w:t>3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34E"/>
    <w:multiLevelType w:val="hybridMultilevel"/>
    <w:tmpl w:val="46266B10"/>
    <w:lvl w:ilvl="0" w:tplc="8536D3B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32F3E"/>
    <w:rsid w:val="000541DE"/>
    <w:rsid w:val="000573D9"/>
    <w:rsid w:val="00061C50"/>
    <w:rsid w:val="00062A77"/>
    <w:rsid w:val="00075A33"/>
    <w:rsid w:val="0008220E"/>
    <w:rsid w:val="000B3EAD"/>
    <w:rsid w:val="000C6AED"/>
    <w:rsid w:val="000E347D"/>
    <w:rsid w:val="000E5899"/>
    <w:rsid w:val="000F5E9A"/>
    <w:rsid w:val="0010359C"/>
    <w:rsid w:val="00106E6F"/>
    <w:rsid w:val="00130873"/>
    <w:rsid w:val="0014787A"/>
    <w:rsid w:val="00173F63"/>
    <w:rsid w:val="001802CF"/>
    <w:rsid w:val="001A14D6"/>
    <w:rsid w:val="001A5A41"/>
    <w:rsid w:val="001E0FF4"/>
    <w:rsid w:val="001F28E2"/>
    <w:rsid w:val="00210813"/>
    <w:rsid w:val="00216465"/>
    <w:rsid w:val="0024457B"/>
    <w:rsid w:val="00251ADD"/>
    <w:rsid w:val="002809D1"/>
    <w:rsid w:val="00281C79"/>
    <w:rsid w:val="002C229A"/>
    <w:rsid w:val="002C2EA5"/>
    <w:rsid w:val="002D4FEB"/>
    <w:rsid w:val="00314215"/>
    <w:rsid w:val="00324F63"/>
    <w:rsid w:val="003275EB"/>
    <w:rsid w:val="00327841"/>
    <w:rsid w:val="00335588"/>
    <w:rsid w:val="00335B80"/>
    <w:rsid w:val="003512E3"/>
    <w:rsid w:val="003A0A49"/>
    <w:rsid w:val="003A7997"/>
    <w:rsid w:val="003C3A86"/>
    <w:rsid w:val="003F5161"/>
    <w:rsid w:val="003F6071"/>
    <w:rsid w:val="0043383C"/>
    <w:rsid w:val="0045417B"/>
    <w:rsid w:val="00471CB5"/>
    <w:rsid w:val="0047545C"/>
    <w:rsid w:val="004944DD"/>
    <w:rsid w:val="00497DB1"/>
    <w:rsid w:val="004A42EC"/>
    <w:rsid w:val="004B2DB7"/>
    <w:rsid w:val="004B36C6"/>
    <w:rsid w:val="004B6260"/>
    <w:rsid w:val="004D773B"/>
    <w:rsid w:val="004E10AE"/>
    <w:rsid w:val="00510854"/>
    <w:rsid w:val="0051372B"/>
    <w:rsid w:val="00553311"/>
    <w:rsid w:val="00566043"/>
    <w:rsid w:val="00567825"/>
    <w:rsid w:val="005A234A"/>
    <w:rsid w:val="005D3E24"/>
    <w:rsid w:val="00605781"/>
    <w:rsid w:val="0060707F"/>
    <w:rsid w:val="00614A3F"/>
    <w:rsid w:val="00622509"/>
    <w:rsid w:val="0064217E"/>
    <w:rsid w:val="00647C65"/>
    <w:rsid w:val="00657B75"/>
    <w:rsid w:val="00677246"/>
    <w:rsid w:val="00686287"/>
    <w:rsid w:val="006B5C31"/>
    <w:rsid w:val="006B75FA"/>
    <w:rsid w:val="007126AC"/>
    <w:rsid w:val="00733F45"/>
    <w:rsid w:val="007444AB"/>
    <w:rsid w:val="00750C0F"/>
    <w:rsid w:val="007646C8"/>
    <w:rsid w:val="007709F3"/>
    <w:rsid w:val="00781CFB"/>
    <w:rsid w:val="00782700"/>
    <w:rsid w:val="00790EB1"/>
    <w:rsid w:val="00794F83"/>
    <w:rsid w:val="007962EF"/>
    <w:rsid w:val="007B0312"/>
    <w:rsid w:val="007B4D3B"/>
    <w:rsid w:val="007B71FA"/>
    <w:rsid w:val="007C3890"/>
    <w:rsid w:val="007D07C2"/>
    <w:rsid w:val="007E475D"/>
    <w:rsid w:val="007E70C4"/>
    <w:rsid w:val="00817F21"/>
    <w:rsid w:val="0083407E"/>
    <w:rsid w:val="00834917"/>
    <w:rsid w:val="00870597"/>
    <w:rsid w:val="00872938"/>
    <w:rsid w:val="0088601E"/>
    <w:rsid w:val="008C6434"/>
    <w:rsid w:val="008D6A37"/>
    <w:rsid w:val="008F4047"/>
    <w:rsid w:val="009343FA"/>
    <w:rsid w:val="00950D2B"/>
    <w:rsid w:val="00962ED2"/>
    <w:rsid w:val="00982051"/>
    <w:rsid w:val="00996F9C"/>
    <w:rsid w:val="009978A8"/>
    <w:rsid w:val="009B3AF1"/>
    <w:rsid w:val="009B6F6A"/>
    <w:rsid w:val="009F12FB"/>
    <w:rsid w:val="00A00E54"/>
    <w:rsid w:val="00A0593F"/>
    <w:rsid w:val="00A06B6E"/>
    <w:rsid w:val="00A61046"/>
    <w:rsid w:val="00A72E1B"/>
    <w:rsid w:val="00A76335"/>
    <w:rsid w:val="00A80D62"/>
    <w:rsid w:val="00A852F5"/>
    <w:rsid w:val="00AA1116"/>
    <w:rsid w:val="00AA273A"/>
    <w:rsid w:val="00AD4772"/>
    <w:rsid w:val="00AE7DD9"/>
    <w:rsid w:val="00AF4C30"/>
    <w:rsid w:val="00B017B6"/>
    <w:rsid w:val="00B26C55"/>
    <w:rsid w:val="00B27AD9"/>
    <w:rsid w:val="00B415D6"/>
    <w:rsid w:val="00B510A2"/>
    <w:rsid w:val="00B52818"/>
    <w:rsid w:val="00B56993"/>
    <w:rsid w:val="00B66D2D"/>
    <w:rsid w:val="00B8435E"/>
    <w:rsid w:val="00B9200B"/>
    <w:rsid w:val="00BA1597"/>
    <w:rsid w:val="00BA4A8A"/>
    <w:rsid w:val="00BD2212"/>
    <w:rsid w:val="00C01C86"/>
    <w:rsid w:val="00C03C82"/>
    <w:rsid w:val="00C1458B"/>
    <w:rsid w:val="00C31C78"/>
    <w:rsid w:val="00C325B2"/>
    <w:rsid w:val="00C64A90"/>
    <w:rsid w:val="00C76441"/>
    <w:rsid w:val="00C83634"/>
    <w:rsid w:val="00C847F8"/>
    <w:rsid w:val="00C91524"/>
    <w:rsid w:val="00CB1ED3"/>
    <w:rsid w:val="00CB7A9E"/>
    <w:rsid w:val="00CF2126"/>
    <w:rsid w:val="00D068D8"/>
    <w:rsid w:val="00D337E4"/>
    <w:rsid w:val="00D346AE"/>
    <w:rsid w:val="00D518D7"/>
    <w:rsid w:val="00D57575"/>
    <w:rsid w:val="00DC7A18"/>
    <w:rsid w:val="00DD4780"/>
    <w:rsid w:val="00DD4E17"/>
    <w:rsid w:val="00DF248C"/>
    <w:rsid w:val="00DF742D"/>
    <w:rsid w:val="00E132EE"/>
    <w:rsid w:val="00E34FE0"/>
    <w:rsid w:val="00E377BE"/>
    <w:rsid w:val="00E93748"/>
    <w:rsid w:val="00E96E91"/>
    <w:rsid w:val="00EB12C6"/>
    <w:rsid w:val="00EE7736"/>
    <w:rsid w:val="00F07C2F"/>
    <w:rsid w:val="00F11F92"/>
    <w:rsid w:val="00F17469"/>
    <w:rsid w:val="00F21CE2"/>
    <w:rsid w:val="00F37D2D"/>
    <w:rsid w:val="00F4035B"/>
    <w:rsid w:val="00F429CD"/>
    <w:rsid w:val="00F45A2F"/>
    <w:rsid w:val="00F5399C"/>
    <w:rsid w:val="00F738E0"/>
    <w:rsid w:val="00F8001E"/>
    <w:rsid w:val="00F81CA1"/>
    <w:rsid w:val="00F95099"/>
    <w:rsid w:val="00F97FEA"/>
    <w:rsid w:val="00FA0EA3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F99F-CCD0-4786-9F8B-A3648F79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</cp:revision>
  <cp:lastPrinted>2019-09-24T04:38:00Z</cp:lastPrinted>
  <dcterms:created xsi:type="dcterms:W3CDTF">2019-10-21T09:05:00Z</dcterms:created>
  <dcterms:modified xsi:type="dcterms:W3CDTF">2019-10-21T09:05:00Z</dcterms:modified>
</cp:coreProperties>
</file>