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4F7F3" w14:textId="77777777" w:rsidR="00EB12C6" w:rsidRPr="00BF2CE1" w:rsidRDefault="007B71FA" w:rsidP="00DD4E17">
      <w:pPr>
        <w:tabs>
          <w:tab w:val="left" w:pos="450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BF2C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542F06D" wp14:editId="32465D11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CE1">
        <w:rPr>
          <w:rFonts w:ascii="TH SarabunPSK" w:hAnsi="TH SarabunPSK" w:cs="TH SarabunPSK"/>
          <w:sz w:val="48"/>
          <w:szCs w:val="48"/>
          <w:cs/>
        </w:rPr>
        <w:t>ประกาศ</w:t>
      </w:r>
      <w:r w:rsidR="000E347D" w:rsidRPr="00BF2CE1">
        <w:rPr>
          <w:rFonts w:ascii="TH SarabunPSK" w:hAnsi="TH SarabunPSK" w:cs="TH SarabunPSK"/>
          <w:sz w:val="48"/>
          <w:szCs w:val="48"/>
          <w:cs/>
        </w:rPr>
        <w:t>อธิบดี</w:t>
      </w:r>
      <w:r w:rsidRPr="00BF2CE1">
        <w:rPr>
          <w:rFonts w:ascii="TH SarabunPSK" w:hAnsi="TH SarabunPSK" w:cs="TH SarabunPSK"/>
          <w:sz w:val="48"/>
          <w:szCs w:val="48"/>
          <w:cs/>
        </w:rPr>
        <w:t>กรมสรรพากร</w:t>
      </w:r>
    </w:p>
    <w:p w14:paraId="1268EA21" w14:textId="5964B14D" w:rsidR="00314215" w:rsidRPr="00BF2CE1" w:rsidRDefault="003A0A49" w:rsidP="00287E23">
      <w:pPr>
        <w:tabs>
          <w:tab w:val="center" w:pos="4536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48"/>
          <w:szCs w:val="48"/>
        </w:rPr>
        <w:tab/>
      </w:r>
      <w:r w:rsidR="002C2EA5" w:rsidRPr="00BF2CE1">
        <w:rPr>
          <w:rFonts w:ascii="TH SarabunPSK" w:hAnsi="TH SarabunPSK" w:cs="TH SarabunPSK"/>
          <w:sz w:val="34"/>
          <w:szCs w:val="34"/>
          <w:cs/>
        </w:rPr>
        <w:t xml:space="preserve">เกี่ยวกับภาษีเงินได้ </w:t>
      </w:r>
      <w:r w:rsidR="008F4047" w:rsidRPr="00BF2CE1">
        <w:rPr>
          <w:rFonts w:ascii="TH SarabunPSK" w:hAnsi="TH SarabunPSK" w:cs="TH SarabunPSK"/>
          <w:sz w:val="34"/>
          <w:szCs w:val="34"/>
          <w:cs/>
        </w:rPr>
        <w:t>(ฉบับที่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F35D1">
        <w:rPr>
          <w:rFonts w:ascii="TH SarabunPSK" w:hAnsi="TH SarabunPSK" w:cs="TH SarabunPSK" w:hint="cs"/>
          <w:sz w:val="34"/>
          <w:szCs w:val="34"/>
          <w:cs/>
        </w:rPr>
        <w:t>๓๙๒</w:t>
      </w:r>
      <w:r w:rsidR="008F4047" w:rsidRPr="00BF2CE1">
        <w:rPr>
          <w:rFonts w:ascii="TH SarabunPSK" w:hAnsi="TH SarabunPSK" w:cs="TH SarabunPSK"/>
          <w:sz w:val="34"/>
          <w:szCs w:val="34"/>
          <w:cs/>
        </w:rPr>
        <w:t>)</w:t>
      </w:r>
    </w:p>
    <w:p w14:paraId="1133BECB" w14:textId="53164A50" w:rsidR="00287E23" w:rsidRPr="008C2939" w:rsidRDefault="00314215" w:rsidP="008C2939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>เรื่อง</w:t>
      </w:r>
      <w:r w:rsidR="00287E23" w:rsidRPr="00BF2CE1">
        <w:rPr>
          <w:rFonts w:ascii="TH SarabunPSK" w:eastAsia="Cordia New" w:hAnsi="TH SarabunPSK" w:cs="TH SarabunPSK"/>
          <w:sz w:val="34"/>
          <w:szCs w:val="34"/>
          <w:cs/>
          <w:lang w:val="x-none" w:eastAsia="x-none"/>
        </w:rPr>
        <w:t xml:space="preserve">  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 xml:space="preserve">หลักเกณฑ์ วิธีการ </w:t>
      </w:r>
      <w:r w:rsidR="008C2939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>เงื่อนไข</w:t>
      </w:r>
      <w:r w:rsidR="00E55D53">
        <w:rPr>
          <w:rFonts w:ascii="TH SarabunPSK" w:hAnsi="TH SarabunPSK" w:cs="TH SarabunPSK" w:hint="cs"/>
          <w:sz w:val="34"/>
          <w:szCs w:val="34"/>
          <w:cs/>
        </w:rPr>
        <w:t xml:space="preserve"> เพื่อ</w:t>
      </w:r>
      <w:r w:rsidR="00287E23" w:rsidRPr="00BF2CE1">
        <w:rPr>
          <w:rFonts w:ascii="TH SarabunPSK" w:hAnsi="TH SarabunPSK" w:cs="TH SarabunPSK"/>
          <w:sz w:val="34"/>
          <w:szCs w:val="34"/>
          <w:cs/>
        </w:rPr>
        <w:t>การยกเว้นภาษีเงินได้นิติบุคคล</w:t>
      </w:r>
      <w:r w:rsidR="008C293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87E23" w:rsidRPr="008C2939">
        <w:rPr>
          <w:rFonts w:ascii="TH SarabunPSK" w:hAnsi="TH SarabunPSK" w:cs="TH SarabunPSK"/>
          <w:sz w:val="34"/>
          <w:szCs w:val="34"/>
          <w:cs/>
        </w:rPr>
        <w:t>สำหรับ</w:t>
      </w:r>
      <w:r w:rsidR="008C2939" w:rsidRPr="008C2939">
        <w:rPr>
          <w:rFonts w:ascii="TH SarabunPSK" w:hAnsi="TH SarabunPSK" w:cs="TH SarabunPSK" w:hint="cs"/>
          <w:sz w:val="34"/>
          <w:szCs w:val="34"/>
          <w:cs/>
        </w:rPr>
        <w:t>การจ้างแรงงานลูกจ้างที่มีทักษะสูงด้านวิทยาศาสตร์ เทคโนโลยี วิศวกรรมศาสตร์ หรือคณิตศาสตร์</w:t>
      </w:r>
    </w:p>
    <w:p w14:paraId="092B3197" w14:textId="77777777" w:rsidR="00F523E2" w:rsidRPr="00BF2CE1" w:rsidRDefault="00F523E2" w:rsidP="00F523E2">
      <w:pPr>
        <w:tabs>
          <w:tab w:val="center" w:pos="453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91A180A" w14:textId="77777777" w:rsidR="007B71FA" w:rsidRPr="00BF2CE1" w:rsidRDefault="007B71FA" w:rsidP="00287E23">
      <w:pPr>
        <w:pBdr>
          <w:top w:val="single" w:sz="8" w:space="1" w:color="auto"/>
        </w:pBdr>
        <w:spacing w:after="0" w:line="240" w:lineRule="auto"/>
        <w:ind w:left="3419" w:right="3266"/>
        <w:rPr>
          <w:rFonts w:ascii="TH SarabunPSK" w:hAnsi="TH SarabunPSK" w:cs="TH SarabunPSK"/>
          <w:sz w:val="34"/>
          <w:szCs w:val="34"/>
        </w:rPr>
      </w:pPr>
    </w:p>
    <w:p w14:paraId="59191B96" w14:textId="66F27277" w:rsidR="00DD4E17" w:rsidRPr="00A74290" w:rsidRDefault="002C2EA5" w:rsidP="00DD4E17">
      <w:pPr>
        <w:tabs>
          <w:tab w:val="left" w:pos="720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</w:pPr>
      <w:r w:rsidRPr="00A74290">
        <w:rPr>
          <w:rFonts w:ascii="TH SarabunPSK" w:hAnsi="TH SarabunPSK" w:cs="TH SarabunPSK"/>
          <w:sz w:val="34"/>
          <w:szCs w:val="34"/>
          <w:cs/>
        </w:rPr>
        <w:tab/>
        <w:t xml:space="preserve">อาศัยอำนาจตามความในมาตรา </w:t>
      </w:r>
      <w:r w:rsidR="00BF2CE1" w:rsidRPr="00A74290">
        <w:rPr>
          <w:rFonts w:ascii="TH SarabunPSK" w:hAnsi="TH SarabunPSK" w:cs="TH SarabunPSK"/>
          <w:sz w:val="34"/>
          <w:szCs w:val="34"/>
          <w:cs/>
        </w:rPr>
        <w:t>๓</w:t>
      </w:r>
      <w:r w:rsidR="00DD4E17" w:rsidRPr="00A74290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 xml:space="preserve"> </w:t>
      </w:r>
      <w:r w:rsidR="00BF2CE1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และมาตรา </w:t>
      </w:r>
      <w:r w:rsidR="008C2939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๔ (๑)</w:t>
      </w:r>
      <w:r w:rsidR="00BF2CE1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แห่งพระราชกฤษฎีกาออกตามความ</w:t>
      </w:r>
      <w:r w:rsidR="0096037A" w:rsidRPr="00A74290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br/>
      </w:r>
      <w:r w:rsidR="00BF2CE1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ในประมวลรัษฎากร ว่าด้วยการยกเว้นรัษฎากร (ฉบับที่ </w:t>
      </w:r>
      <w:r w:rsidR="008C2939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๗๑๑</w:t>
      </w:r>
      <w:r w:rsidR="00BF2CE1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) พ.ศ. </w:t>
      </w:r>
      <w:r w:rsidR="008C2939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๒๕๖๓</w:t>
      </w:r>
      <w:r w:rsidR="00BF2CE1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อธิบดีกรมสรรพากรกำหนดหลักเกณฑ์ </w:t>
      </w:r>
      <w:r w:rsidR="00BF2CE1" w:rsidRPr="00A74290">
        <w:rPr>
          <w:rStyle w:val="Strong"/>
          <w:rFonts w:ascii="TH SarabunPSK" w:hAnsi="TH SarabunPSK" w:cs="TH SarabunPSK" w:hint="cs"/>
          <w:b w:val="0"/>
          <w:bCs w:val="0"/>
          <w:spacing w:val="-2"/>
          <w:sz w:val="34"/>
          <w:szCs w:val="34"/>
          <w:cs/>
        </w:rPr>
        <w:t>วิธีการ และเงื่อนไข</w:t>
      </w:r>
      <w:r w:rsidR="009D17C8" w:rsidRPr="00A74290">
        <w:rPr>
          <w:rStyle w:val="Strong"/>
          <w:rFonts w:ascii="TH SarabunPSK" w:hAnsi="TH SarabunPSK" w:cs="TH SarabunPSK" w:hint="cs"/>
          <w:b w:val="0"/>
          <w:bCs w:val="0"/>
          <w:spacing w:val="-2"/>
          <w:sz w:val="34"/>
          <w:szCs w:val="34"/>
          <w:cs/>
        </w:rPr>
        <w:t xml:space="preserve"> เพื่อ</w:t>
      </w:r>
      <w:r w:rsidR="00BF2CE1" w:rsidRPr="00A74290">
        <w:rPr>
          <w:rStyle w:val="Strong"/>
          <w:rFonts w:ascii="TH SarabunPSK" w:hAnsi="TH SarabunPSK" w:cs="TH SarabunPSK" w:hint="cs"/>
          <w:b w:val="0"/>
          <w:bCs w:val="0"/>
          <w:spacing w:val="-2"/>
          <w:sz w:val="34"/>
          <w:szCs w:val="34"/>
          <w:cs/>
        </w:rPr>
        <w:t xml:space="preserve">การยกเว้นภาษีเงินได้นิติบุคคล </w:t>
      </w:r>
      <w:r w:rsidR="00F523E2" w:rsidRPr="00A74290">
        <w:rPr>
          <w:rFonts w:ascii="TH SarabunPSK" w:hAnsi="TH SarabunPSK" w:cs="TH SarabunPSK"/>
          <w:spacing w:val="-2"/>
          <w:sz w:val="34"/>
          <w:szCs w:val="34"/>
          <w:cs/>
        </w:rPr>
        <w:t>สำหรับ</w:t>
      </w:r>
      <w:r w:rsidR="009D17C8" w:rsidRPr="00A74290">
        <w:rPr>
          <w:rFonts w:ascii="TH SarabunPSK" w:hAnsi="TH SarabunPSK" w:cs="TH SarabunPSK" w:hint="cs"/>
          <w:sz w:val="34"/>
          <w:szCs w:val="34"/>
          <w:cs/>
        </w:rPr>
        <w:t>การจ้างแรงงานลูกจ้าง</w:t>
      </w:r>
      <w:r w:rsidR="0096037A" w:rsidRPr="00A74290">
        <w:rPr>
          <w:rFonts w:ascii="TH SarabunPSK" w:hAnsi="TH SarabunPSK" w:cs="TH SarabunPSK"/>
          <w:sz w:val="34"/>
          <w:szCs w:val="34"/>
        </w:rPr>
        <w:br/>
      </w:r>
      <w:r w:rsidR="009D17C8" w:rsidRPr="00A74290">
        <w:rPr>
          <w:rFonts w:ascii="TH SarabunPSK" w:hAnsi="TH SarabunPSK" w:cs="TH SarabunPSK" w:hint="cs"/>
          <w:sz w:val="34"/>
          <w:szCs w:val="34"/>
          <w:cs/>
        </w:rPr>
        <w:t>ที่มีทักษะสูงด้านวิทยาศาสตร์ เทคโนโลยี วิศวกรรมศาสตร์ หรือคณิตศาสตร์</w:t>
      </w:r>
      <w:r w:rsidR="00B3607B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 xml:space="preserve"> </w:t>
      </w:r>
      <w:r w:rsidR="00DD4E17" w:rsidRPr="00A74290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ดังต่อไปนี้</w:t>
      </w:r>
    </w:p>
    <w:p w14:paraId="20604666" w14:textId="0F416B1A" w:rsidR="007F5A91" w:rsidRPr="00A74290" w:rsidRDefault="00DD4E17" w:rsidP="00680C37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74290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ab/>
      </w:r>
      <w:r w:rsidR="00B3607B" w:rsidRPr="00A74290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>ข้อ</w:t>
      </w:r>
      <w:r w:rsidR="00B3607B" w:rsidRPr="00A74290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tab/>
      </w:r>
      <w:r w:rsidR="00B3607B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๑</w:t>
      </w:r>
      <w:r w:rsidR="0096037A" w:rsidRPr="00A74290">
        <w:rPr>
          <w:rStyle w:val="Strong"/>
          <w:rFonts w:ascii="TH SarabunPSK" w:hAnsi="TH SarabunPSK" w:cs="TH SarabunPSK"/>
          <w:b w:val="0"/>
          <w:bCs w:val="0"/>
          <w:sz w:val="34"/>
          <w:szCs w:val="34"/>
        </w:rPr>
        <w:tab/>
      </w:r>
      <w:r w:rsidR="0096037A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การยกเว้นภาษีเงินได้ให้แก่บริษัทหรือห้างหุ้นส่วนนิติบุคคลที่ประกอบกิจการ</w:t>
      </w:r>
      <w:r w:rsidR="00A74290" w:rsidRPr="00A74290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96037A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ในอุตสาหกรรมเป้าหมายตามกฎหมายว่าด้วยการเพิ่มขีดความสามารถในการแข่งขันของประเทศสำหรับอุตสาหกรรมเป้าหมาย สำหรับเงินได้เป็นจำนวน</w:t>
      </w:r>
      <w:r w:rsidR="00C11A76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ร้อยละห้าสิบของรายจ่าย</w:t>
      </w:r>
      <w:r w:rsidR="00E20F1C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ที่ได้จ่าย</w:t>
      </w:r>
      <w:r w:rsidR="00C11A76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เป็นเงินเดือน</w:t>
      </w:r>
      <w:r w:rsidR="00A74290">
        <w:rPr>
          <w:rStyle w:val="Strong"/>
          <w:rFonts w:ascii="TH SarabunPSK" w:hAnsi="TH SarabunPSK" w:cs="TH SarabunPSK"/>
          <w:b w:val="0"/>
          <w:bCs w:val="0"/>
          <w:sz w:val="34"/>
          <w:szCs w:val="34"/>
          <w:cs/>
        </w:rPr>
        <w:br/>
      </w:r>
      <w:r w:rsidR="00C11A76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ตามสัญญาจ้างแรงงานให้แก่ลูกจ้างที่มีทักษะสูง</w:t>
      </w:r>
      <w:r w:rsidR="00C11A76" w:rsidRPr="00A74290">
        <w:rPr>
          <w:rFonts w:ascii="TH SarabunPSK" w:hAnsi="TH SarabunPSK" w:cs="TH SarabunPSK" w:hint="cs"/>
          <w:sz w:val="34"/>
          <w:szCs w:val="34"/>
          <w:cs/>
        </w:rPr>
        <w:t xml:space="preserve">ด้านวิทยาศาสตร์ เทคโนโลยี วิศวกรรมศาสตร์ </w:t>
      </w:r>
      <w:r w:rsidR="00A74290">
        <w:rPr>
          <w:rFonts w:ascii="TH SarabunPSK" w:hAnsi="TH SarabunPSK" w:cs="TH SarabunPSK"/>
          <w:sz w:val="34"/>
          <w:szCs w:val="34"/>
          <w:cs/>
        </w:rPr>
        <w:br/>
      </w:r>
      <w:r w:rsidR="00C11A76" w:rsidRPr="00A74290">
        <w:rPr>
          <w:rFonts w:ascii="TH SarabunPSK" w:hAnsi="TH SarabunPSK" w:cs="TH SarabunPSK" w:hint="cs"/>
          <w:sz w:val="34"/>
          <w:szCs w:val="34"/>
          <w:cs/>
        </w:rPr>
        <w:t>หรือคณิตศาสตร์</w:t>
      </w:r>
      <w:r w:rsidR="00072FE1" w:rsidRPr="00A74290">
        <w:rPr>
          <w:rFonts w:ascii="TH SarabunPSK" w:hAnsi="TH SarabunPSK" w:cs="TH SarabunPSK" w:hint="cs"/>
          <w:sz w:val="34"/>
          <w:szCs w:val="34"/>
          <w:cs/>
        </w:rPr>
        <w:t xml:space="preserve"> ตามจำนวนที่จ่ายจริงเฉพาะส่วนที่ไม่เกินหนึ่งแสนบาทต่อเดือน </w:t>
      </w:r>
      <w:r w:rsidR="007F5A91" w:rsidRPr="00A74290">
        <w:rPr>
          <w:rFonts w:ascii="TH SarabunPSK" w:hAnsi="TH SarabunPSK" w:cs="TH SarabunPSK" w:hint="cs"/>
          <w:sz w:val="34"/>
          <w:szCs w:val="34"/>
          <w:cs/>
        </w:rPr>
        <w:t>ต้องเป็นไปตามหลักเกณฑ์ วิธีการ และเงื่อนไข ดังต่อไปนี้</w:t>
      </w:r>
    </w:p>
    <w:p w14:paraId="33442F2C" w14:textId="0FD73CC9" w:rsidR="00DD4E17" w:rsidRPr="00A74290" w:rsidRDefault="007F5A91" w:rsidP="007F5A91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Pr="00A74290">
        <w:rPr>
          <w:rFonts w:ascii="TH SarabunPSK" w:hAnsi="TH SarabunPSK" w:cs="TH SarabunPSK" w:hint="cs"/>
          <w:sz w:val="34"/>
          <w:szCs w:val="34"/>
          <w:cs/>
        </w:rPr>
        <w:t>(๑)</w:t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="00680C37" w:rsidRPr="00A74290">
        <w:rPr>
          <w:rFonts w:ascii="TH SarabunPSK" w:hAnsi="TH SarabunPSK" w:cs="TH SarabunPSK" w:hint="cs"/>
          <w:sz w:val="34"/>
          <w:szCs w:val="34"/>
          <w:cs/>
        </w:rPr>
        <w:t>ต้องเป็นรายจ่ายที่เกิดขึ้นจากสัญญาจ้างแรงงาน</w:t>
      </w:r>
      <w:r w:rsidR="00E20F1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80C37" w:rsidRPr="00A74290">
        <w:rPr>
          <w:rFonts w:ascii="TH SarabunPSK" w:hAnsi="TH SarabunPSK" w:cs="TH SarabunPSK" w:hint="cs"/>
          <w:sz w:val="34"/>
          <w:szCs w:val="34"/>
          <w:cs/>
        </w:rPr>
        <w:t xml:space="preserve">ที่ได้กระทำตั้งแต่วันที่ ๑ มกราคม พ.ศ. ๒๕๖๒ ถึงวันที่ </w:t>
      </w:r>
      <w:r w:rsidR="00680C37" w:rsidRPr="00A74290">
        <w:rPr>
          <w:rFonts w:ascii="TH SarabunPSK" w:hAnsi="TH SarabunPSK" w:cs="TH SarabunPSK"/>
          <w:sz w:val="34"/>
          <w:szCs w:val="34"/>
          <w:cs/>
        </w:rPr>
        <w:t>๓๑ ธันวาคม พ.ศ. ๒๕๖๓</w:t>
      </w:r>
    </w:p>
    <w:p w14:paraId="59D2711E" w14:textId="403F31B6" w:rsidR="00F21CE2" w:rsidRPr="00A74290" w:rsidRDefault="007F5A91" w:rsidP="007F5A91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Pr="00A74290">
        <w:rPr>
          <w:rFonts w:ascii="TH SarabunPSK" w:hAnsi="TH SarabunPSK" w:cs="TH SarabunPSK" w:hint="cs"/>
          <w:sz w:val="34"/>
          <w:szCs w:val="34"/>
          <w:cs/>
        </w:rPr>
        <w:t>(๒)</w:t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="00680C37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บุคลากรที่จ้างต้องเป็นบุคลากรที่มีทักษะสูง</w:t>
      </w:r>
      <w:r w:rsidR="00A557E2" w:rsidRPr="00A74290">
        <w:rPr>
          <w:rStyle w:val="Strong"/>
          <w:rFonts w:ascii="TH SarabunPSK" w:hAnsi="TH SarabunPSK" w:cs="TH SarabunPSK" w:hint="cs"/>
          <w:b w:val="0"/>
          <w:bCs w:val="0"/>
          <w:sz w:val="34"/>
          <w:szCs w:val="34"/>
          <w:cs/>
        </w:rPr>
        <w:t>ด้าน</w:t>
      </w:r>
      <w:r w:rsidR="00680C37" w:rsidRPr="00A74290">
        <w:rPr>
          <w:rFonts w:ascii="TH SarabunPSK" w:hAnsi="TH SarabunPSK" w:cs="TH SarabunPSK" w:hint="cs"/>
          <w:sz w:val="34"/>
          <w:szCs w:val="34"/>
          <w:cs/>
        </w:rPr>
        <w:t>วิทยาศาสตร์ เทคโนโลยี วิศวกรรมศาสตร์ หรือคณิตศาสตร์</w:t>
      </w:r>
      <w:r w:rsidR="00A7429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20F1C">
        <w:rPr>
          <w:rFonts w:ascii="TH SarabunPSK" w:hAnsi="TH SarabunPSK" w:cs="TH SarabunPSK" w:hint="cs"/>
          <w:sz w:val="34"/>
          <w:szCs w:val="34"/>
          <w:cs/>
        </w:rPr>
        <w:t>ซึ่ง</w:t>
      </w:r>
      <w:r w:rsidR="00A557E2" w:rsidRPr="00A74290">
        <w:rPr>
          <w:rFonts w:ascii="TH SarabunPSK" w:hAnsi="TH SarabunPSK" w:cs="TH SarabunPSK"/>
          <w:sz w:val="34"/>
          <w:szCs w:val="34"/>
          <w:cs/>
        </w:rPr>
        <w:t>ได้รับการรับรองจากสำนักงานสภานโยบายการอุดมศึกษา วิทยาศาสตร์ วิจัยและนวัตกรรมแห่งชาติ</w:t>
      </w:r>
    </w:p>
    <w:p w14:paraId="19636455" w14:textId="78BAC631" w:rsidR="00A557E2" w:rsidRDefault="007F5A91" w:rsidP="007F5A91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Pr="00A74290">
        <w:rPr>
          <w:rFonts w:ascii="TH SarabunPSK" w:hAnsi="TH SarabunPSK" w:cs="TH SarabunPSK" w:hint="cs"/>
          <w:sz w:val="34"/>
          <w:szCs w:val="34"/>
          <w:cs/>
        </w:rPr>
        <w:t>(๓)</w:t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="00C278B6" w:rsidRPr="00A74290">
        <w:rPr>
          <w:rFonts w:ascii="TH SarabunPSK" w:hAnsi="TH SarabunPSK" w:cs="TH SarabunPSK"/>
          <w:sz w:val="34"/>
          <w:szCs w:val="34"/>
          <w:cs/>
        </w:rPr>
        <w:t>ตำแหน่งงานที่จ้างต้องเป็นตำแหน่งงาน</w:t>
      </w:r>
      <w:r w:rsidR="00876ABA">
        <w:rPr>
          <w:rFonts w:ascii="TH SarabunPSK" w:hAnsi="TH SarabunPSK" w:cs="TH SarabunPSK" w:hint="cs"/>
          <w:sz w:val="34"/>
          <w:szCs w:val="34"/>
          <w:cs/>
        </w:rPr>
        <w:t>ของ</w:t>
      </w:r>
      <w:r w:rsidR="00E20F1C">
        <w:rPr>
          <w:rFonts w:ascii="TH SarabunPSK" w:hAnsi="TH SarabunPSK" w:cs="TH SarabunPSK" w:hint="cs"/>
          <w:sz w:val="34"/>
          <w:szCs w:val="34"/>
          <w:cs/>
        </w:rPr>
        <w:t>กิจการในอุตสา</w:t>
      </w:r>
      <w:r w:rsidR="0041111A">
        <w:rPr>
          <w:rFonts w:ascii="TH SarabunPSK" w:hAnsi="TH SarabunPSK" w:cs="TH SarabunPSK" w:hint="cs"/>
          <w:sz w:val="34"/>
          <w:szCs w:val="34"/>
          <w:cs/>
        </w:rPr>
        <w:t>ห</w:t>
      </w:r>
      <w:r w:rsidR="00E20F1C">
        <w:rPr>
          <w:rFonts w:ascii="TH SarabunPSK" w:hAnsi="TH SarabunPSK" w:cs="TH SarabunPSK" w:hint="cs"/>
          <w:sz w:val="34"/>
          <w:szCs w:val="34"/>
          <w:cs/>
        </w:rPr>
        <w:t xml:space="preserve">กรรมเป้าหมาย </w:t>
      </w:r>
      <w:r w:rsidR="00E20F1C">
        <w:rPr>
          <w:rFonts w:ascii="TH SarabunPSK" w:hAnsi="TH SarabunPSK" w:cs="TH SarabunPSK"/>
          <w:sz w:val="34"/>
          <w:szCs w:val="34"/>
          <w:cs/>
        </w:rPr>
        <w:br/>
      </w:r>
      <w:r w:rsidR="00C278B6" w:rsidRPr="00A74290">
        <w:rPr>
          <w:rFonts w:ascii="TH SarabunPSK" w:hAnsi="TH SarabunPSK" w:cs="TH SarabunPSK"/>
          <w:sz w:val="34"/>
          <w:szCs w:val="34"/>
          <w:cs/>
        </w:rPr>
        <w:t>ที่</w:t>
      </w:r>
      <w:r w:rsidR="00C278B6" w:rsidRPr="00A74290">
        <w:rPr>
          <w:rFonts w:ascii="TH SarabunPSK" w:hAnsi="TH SarabunPSK" w:cs="TH SarabunPSK" w:hint="cs"/>
          <w:sz w:val="34"/>
          <w:szCs w:val="34"/>
          <w:cs/>
        </w:rPr>
        <w:t>ใช้</w:t>
      </w:r>
      <w:r w:rsidR="00C278B6" w:rsidRPr="00A74290">
        <w:rPr>
          <w:rFonts w:ascii="TH SarabunPSK" w:hAnsi="TH SarabunPSK" w:cs="TH SarabunPSK"/>
          <w:sz w:val="34"/>
          <w:szCs w:val="34"/>
          <w:cs/>
        </w:rPr>
        <w:t xml:space="preserve">ทักษะสูงด้านวิทยาศาสตร์ เทคโนโลยี วิศวกรรมศาสตร์ หรือคณิตศาสตร์ </w:t>
      </w:r>
      <w:r w:rsidR="00E20F1C">
        <w:rPr>
          <w:rFonts w:ascii="TH SarabunPSK" w:hAnsi="TH SarabunPSK" w:cs="TH SarabunPSK" w:hint="cs"/>
          <w:sz w:val="34"/>
          <w:szCs w:val="34"/>
          <w:cs/>
        </w:rPr>
        <w:t>ซึ่ง</w:t>
      </w:r>
      <w:r w:rsidR="00C278B6" w:rsidRPr="00A74290">
        <w:rPr>
          <w:rFonts w:ascii="TH SarabunPSK" w:hAnsi="TH SarabunPSK" w:cs="TH SarabunPSK"/>
          <w:sz w:val="34"/>
          <w:szCs w:val="34"/>
          <w:cs/>
        </w:rPr>
        <w:t>ได้รับการรับรองจากสำนักงานสภานโยบายการอุดมศึกษา วิทยาศาสตร์ วิจัยและนวัตกรรมแห่งชาติ</w:t>
      </w:r>
    </w:p>
    <w:p w14:paraId="6498C20F" w14:textId="77777777" w:rsidR="000F7CED" w:rsidRDefault="00DD4E17" w:rsidP="00161AA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74290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="007F5A91" w:rsidRPr="00A74290">
        <w:rPr>
          <w:rFonts w:ascii="TH SarabunPSK" w:hAnsi="TH SarabunPSK" w:cs="TH SarabunPSK" w:hint="cs"/>
          <w:sz w:val="34"/>
          <w:szCs w:val="34"/>
          <w:cs/>
        </w:rPr>
        <w:t>๒</w:t>
      </w:r>
      <w:r w:rsidRPr="00A74290">
        <w:rPr>
          <w:rFonts w:ascii="TH SarabunPSK" w:hAnsi="TH SarabunPSK" w:cs="TH SarabunPSK"/>
          <w:sz w:val="34"/>
          <w:szCs w:val="34"/>
          <w:cs/>
        </w:rPr>
        <w:tab/>
      </w:r>
      <w:r w:rsidR="005070BC" w:rsidRPr="00A74290">
        <w:rPr>
          <w:rFonts w:ascii="TH SarabunPSK" w:hAnsi="TH SarabunPSK" w:cs="TH SarabunPSK"/>
          <w:sz w:val="34"/>
          <w:szCs w:val="34"/>
          <w:cs/>
        </w:rPr>
        <w:t>บริษัทหรือห้างหุ้นส่วนนิติบุคคลที่จะใช้สิทธิยกเว้นภาษี</w:t>
      </w:r>
      <w:r w:rsidR="00A74290" w:rsidRPr="00A74290">
        <w:rPr>
          <w:rFonts w:ascii="TH SarabunPSK" w:hAnsi="TH SarabunPSK" w:cs="TH SarabunPSK" w:hint="cs"/>
          <w:sz w:val="34"/>
          <w:szCs w:val="34"/>
          <w:cs/>
        </w:rPr>
        <w:t>เงินได้</w:t>
      </w:r>
      <w:r w:rsidR="005070BC" w:rsidRPr="00A74290">
        <w:rPr>
          <w:rFonts w:ascii="TH SarabunPSK" w:hAnsi="TH SarabunPSK" w:cs="TH SarabunPSK"/>
          <w:sz w:val="34"/>
          <w:szCs w:val="34"/>
          <w:cs/>
        </w:rPr>
        <w:t>ต้อง</w:t>
      </w:r>
      <w:r w:rsidR="00353191" w:rsidRPr="00A74290">
        <w:rPr>
          <w:rFonts w:ascii="TH SarabunPSK" w:hAnsi="TH SarabunPSK" w:cs="TH SarabunPSK" w:hint="cs"/>
          <w:sz w:val="34"/>
          <w:szCs w:val="34"/>
          <w:cs/>
        </w:rPr>
        <w:t>จัดทำ</w:t>
      </w:r>
      <w:r w:rsidR="0006435D" w:rsidRPr="00A74290">
        <w:rPr>
          <w:rFonts w:ascii="TH SarabunPSK" w:hAnsi="TH SarabunPSK" w:cs="TH SarabunPSK" w:hint="cs"/>
          <w:sz w:val="34"/>
          <w:szCs w:val="34"/>
          <w:cs/>
        </w:rPr>
        <w:t>รายงานแสดง</w:t>
      </w:r>
      <w:r w:rsidR="00353191" w:rsidRPr="00A74290">
        <w:rPr>
          <w:rFonts w:ascii="TH SarabunPSK" w:hAnsi="TH SarabunPSK" w:cs="TH SarabunPSK" w:hint="cs"/>
          <w:sz w:val="34"/>
          <w:szCs w:val="34"/>
          <w:cs/>
        </w:rPr>
        <w:t>รายละเอียด</w:t>
      </w:r>
      <w:r w:rsidR="0006435D" w:rsidRPr="00A74290">
        <w:rPr>
          <w:rFonts w:ascii="TH SarabunPSK" w:hAnsi="TH SarabunPSK" w:cs="TH SarabunPSK" w:hint="cs"/>
          <w:sz w:val="34"/>
          <w:szCs w:val="34"/>
          <w:cs/>
        </w:rPr>
        <w:t>การจ้างงานบุคลากรที่มีทักษะสูง</w:t>
      </w:r>
      <w:r w:rsidR="00A74290" w:rsidRPr="00A74290">
        <w:rPr>
          <w:rFonts w:ascii="TH SarabunPSK" w:hAnsi="TH SarabunPSK" w:cs="TH SarabunPSK" w:hint="cs"/>
          <w:sz w:val="34"/>
          <w:szCs w:val="34"/>
          <w:cs/>
        </w:rPr>
        <w:t>ซึ่งมีรายการ</w:t>
      </w:r>
      <w:r w:rsidR="0006435D" w:rsidRPr="00A74290">
        <w:rPr>
          <w:rFonts w:ascii="TH SarabunPSK" w:hAnsi="TH SarabunPSK" w:cs="TH SarabunPSK" w:hint="cs"/>
          <w:sz w:val="34"/>
          <w:szCs w:val="34"/>
          <w:cs/>
        </w:rPr>
        <w:t>ตามที่แนบท้ายประกาศนี้ และยื่น</w:t>
      </w:r>
      <w:r w:rsidR="00A74290" w:rsidRPr="00A74290">
        <w:rPr>
          <w:rFonts w:ascii="TH SarabunPSK" w:hAnsi="TH SarabunPSK" w:cs="TH SarabunPSK" w:hint="cs"/>
          <w:sz w:val="34"/>
          <w:szCs w:val="34"/>
          <w:cs/>
        </w:rPr>
        <w:t>ต่อ</w:t>
      </w:r>
      <w:r w:rsidR="000F7CED">
        <w:rPr>
          <w:rFonts w:ascii="TH SarabunPSK" w:hAnsi="TH SarabunPSK" w:cs="TH SarabunPSK"/>
          <w:sz w:val="34"/>
          <w:szCs w:val="34"/>
          <w:cs/>
        </w:rPr>
        <w:br/>
      </w:r>
    </w:p>
    <w:p w14:paraId="1276722F" w14:textId="77777777" w:rsidR="000F7CED" w:rsidRDefault="000F7CED" w:rsidP="00161AA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C44C846" w14:textId="77777777" w:rsidR="000F7CED" w:rsidRDefault="000F7CED" w:rsidP="00161AA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8B3C047" w14:textId="5BF87F0A" w:rsidR="000F7CED" w:rsidRDefault="000F7CED" w:rsidP="000F7CED">
      <w:pPr>
        <w:tabs>
          <w:tab w:val="left" w:pos="720"/>
          <w:tab w:val="left" w:pos="1080"/>
          <w:tab w:val="left" w:pos="144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เจ้าพนักงาน ...</w:t>
      </w:r>
    </w:p>
    <w:p w14:paraId="4F4EF9D8" w14:textId="5B4B0961" w:rsidR="005070BC" w:rsidRPr="00A74290" w:rsidRDefault="00A74290" w:rsidP="00161AAC">
      <w:pPr>
        <w:tabs>
          <w:tab w:val="left" w:pos="72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74290">
        <w:rPr>
          <w:rFonts w:ascii="TH SarabunPSK" w:hAnsi="TH SarabunPSK" w:cs="TH SarabunPSK" w:hint="cs"/>
          <w:sz w:val="34"/>
          <w:szCs w:val="34"/>
          <w:cs/>
        </w:rPr>
        <w:lastRenderedPageBreak/>
        <w:t xml:space="preserve">เจ้าพนักงานประเมิน </w:t>
      </w:r>
      <w:r w:rsidR="0006435D" w:rsidRPr="00A74290">
        <w:rPr>
          <w:rFonts w:ascii="TH SarabunPSK" w:hAnsi="TH SarabunPSK" w:cs="TH SarabunPSK" w:hint="cs"/>
          <w:sz w:val="34"/>
          <w:szCs w:val="34"/>
          <w:cs/>
        </w:rPr>
        <w:t>พร้อม</w:t>
      </w:r>
      <w:r w:rsidRPr="00A74290">
        <w:rPr>
          <w:rFonts w:ascii="TH SarabunPSK" w:hAnsi="TH SarabunPSK" w:cs="TH SarabunPSK" w:hint="cs"/>
          <w:sz w:val="34"/>
          <w:szCs w:val="34"/>
          <w:cs/>
        </w:rPr>
        <w:t>กับการยื่น</w:t>
      </w:r>
      <w:r w:rsidR="006C1022" w:rsidRPr="00A74290">
        <w:rPr>
          <w:rFonts w:ascii="TH SarabunPSK" w:hAnsi="TH SarabunPSK" w:cs="TH SarabunPSK" w:hint="cs"/>
          <w:sz w:val="34"/>
          <w:szCs w:val="34"/>
          <w:cs/>
        </w:rPr>
        <w:t>แบบแสดงรายการภาษีเงินได้นิติบุคคล (</w:t>
      </w:r>
      <w:proofErr w:type="spellStart"/>
      <w:r w:rsidR="006C1022" w:rsidRPr="00A74290">
        <w:rPr>
          <w:rFonts w:ascii="TH SarabunPSK" w:hAnsi="TH SarabunPSK" w:cs="TH SarabunPSK" w:hint="cs"/>
          <w:sz w:val="34"/>
          <w:szCs w:val="34"/>
          <w:cs/>
        </w:rPr>
        <w:t>ภ.ง.ด</w:t>
      </w:r>
      <w:proofErr w:type="spellEnd"/>
      <w:r w:rsidR="006C1022" w:rsidRPr="00A74290">
        <w:rPr>
          <w:rFonts w:ascii="TH SarabunPSK" w:hAnsi="TH SarabunPSK" w:cs="TH SarabunPSK" w:hint="cs"/>
          <w:sz w:val="34"/>
          <w:szCs w:val="34"/>
          <w:cs/>
        </w:rPr>
        <w:t>.๕๐)</w:t>
      </w:r>
      <w:r w:rsidRPr="00A74290">
        <w:rPr>
          <w:rFonts w:ascii="TH SarabunPSK" w:hAnsi="TH SarabunPSK" w:cs="TH SarabunPSK" w:hint="cs"/>
          <w:sz w:val="34"/>
          <w:szCs w:val="34"/>
          <w:cs/>
        </w:rPr>
        <w:t xml:space="preserve"> ของ</w:t>
      </w:r>
      <w:r w:rsidRPr="00A74290">
        <w:rPr>
          <w:rFonts w:ascii="TH SarabunPSK" w:hAnsi="TH SarabunPSK" w:cs="TH SarabunPSK"/>
          <w:sz w:val="34"/>
          <w:szCs w:val="34"/>
          <w:cs/>
        </w:rPr>
        <w:br/>
      </w:r>
      <w:r w:rsidRPr="00A74290">
        <w:rPr>
          <w:rFonts w:ascii="TH SarabunPSK" w:hAnsi="TH SarabunPSK" w:cs="TH SarabunPSK" w:hint="cs"/>
          <w:sz w:val="34"/>
          <w:szCs w:val="34"/>
          <w:cs/>
        </w:rPr>
        <w:t>รอบระยะเวลาบัญชีนั้น</w:t>
      </w:r>
    </w:p>
    <w:p w14:paraId="3733A8A3" w14:textId="77777777" w:rsidR="00DD4E17" w:rsidRPr="00A74290" w:rsidRDefault="00DD4E17" w:rsidP="00DD4E1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53D937AD" w14:textId="221BD838" w:rsidR="008F4047" w:rsidRPr="00A74290" w:rsidRDefault="008F4047" w:rsidP="002C2EA5">
      <w:pPr>
        <w:tabs>
          <w:tab w:val="left" w:pos="1314"/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A74290">
        <w:rPr>
          <w:rFonts w:ascii="TH SarabunPSK" w:hAnsi="TH SarabunPSK" w:cs="TH SarabunPSK"/>
          <w:sz w:val="34"/>
          <w:szCs w:val="34"/>
        </w:rPr>
        <w:tab/>
      </w:r>
      <w:r w:rsidR="00657B75" w:rsidRPr="00A74290">
        <w:rPr>
          <w:rFonts w:ascii="TH SarabunPSK" w:hAnsi="TH SarabunPSK" w:cs="TH SarabunPSK"/>
          <w:sz w:val="34"/>
          <w:szCs w:val="34"/>
        </w:rPr>
        <w:tab/>
      </w:r>
      <w:r w:rsidRPr="00A74290">
        <w:rPr>
          <w:rFonts w:ascii="TH SarabunPSK" w:hAnsi="TH SarabunPSK" w:cs="TH SarabunPSK"/>
          <w:sz w:val="34"/>
          <w:szCs w:val="34"/>
          <w:cs/>
        </w:rPr>
        <w:t>ประก</w:t>
      </w:r>
      <w:r w:rsidR="006D2B3F" w:rsidRPr="00A74290">
        <w:rPr>
          <w:rFonts w:ascii="TH SarabunPSK" w:hAnsi="TH SarabunPSK" w:cs="TH SarabunPSK"/>
          <w:sz w:val="34"/>
          <w:szCs w:val="34"/>
          <w:cs/>
        </w:rPr>
        <w:t>าศ ณ วันที่</w:t>
      </w:r>
      <w:r w:rsidR="00AF35D1">
        <w:rPr>
          <w:rFonts w:ascii="TH SarabunPSK" w:hAnsi="TH SarabunPSK" w:cs="TH SarabunPSK" w:hint="cs"/>
          <w:sz w:val="34"/>
          <w:szCs w:val="34"/>
          <w:cs/>
        </w:rPr>
        <w:t> ๓</w:t>
      </w:r>
      <w:r w:rsidR="00AF35D1">
        <w:rPr>
          <w:rFonts w:ascii="TH SarabunPSK" w:hAnsi="TH SarabunPSK" w:cs="TH SarabunPSK"/>
          <w:sz w:val="34"/>
          <w:szCs w:val="34"/>
          <w:cs/>
        </w:rPr>
        <w:t> พฤศจิกายน</w:t>
      </w:r>
      <w:r w:rsidR="00AF35D1">
        <w:rPr>
          <w:rFonts w:ascii="TH SarabunPSK" w:hAnsi="TH SarabunPSK" w:cs="TH SarabunPSK" w:hint="cs"/>
          <w:sz w:val="34"/>
          <w:szCs w:val="34"/>
          <w:cs/>
        </w:rPr>
        <w:t> </w:t>
      </w:r>
      <w:r w:rsidR="006D2B3F" w:rsidRPr="00A74290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B74B9C" w:rsidRPr="00A74290">
        <w:rPr>
          <w:rFonts w:ascii="TH SarabunPSK" w:hAnsi="TH SarabunPSK" w:cs="TH SarabunPSK" w:hint="cs"/>
          <w:sz w:val="34"/>
          <w:szCs w:val="34"/>
          <w:cs/>
        </w:rPr>
        <w:t>๒๕๖๓</w:t>
      </w:r>
    </w:p>
    <w:p w14:paraId="4F39C61B" w14:textId="77777777" w:rsidR="00B017B6" w:rsidRPr="00BF2CE1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671E6FA" w14:textId="77777777" w:rsidR="00B017B6" w:rsidRPr="00BF2CE1" w:rsidRDefault="00B017B6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AB6F79D" w14:textId="2CA7F717" w:rsidR="00B017B6" w:rsidRPr="00BF2CE1" w:rsidRDefault="00AF35D1" w:rsidP="002C2EA5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</w:t>
      </w:r>
      <w:bookmarkStart w:id="0" w:name="_GoBack"/>
      <w:bookmarkEnd w:id="0"/>
      <w:r w:rsidRPr="00BF2CE1">
        <w:rPr>
          <w:rFonts w:ascii="TH SarabunPSK" w:hAnsi="TH SarabunPSK" w:cs="TH SarabunPSK"/>
          <w:sz w:val="34"/>
          <w:szCs w:val="34"/>
          <w:cs/>
        </w:rPr>
        <w:t>เอกนิติ  นิติทัณฑ์</w:t>
      </w:r>
      <w:proofErr w:type="spellStart"/>
      <w:r w:rsidRPr="00BF2CE1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</w:p>
    <w:p w14:paraId="28460001" w14:textId="77777777" w:rsidR="008F4047" w:rsidRPr="00BF2CE1" w:rsidRDefault="008F4047" w:rsidP="002C2EA5">
      <w:pPr>
        <w:tabs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</w:rPr>
        <w:tab/>
      </w:r>
      <w:r w:rsidR="00B017B6" w:rsidRPr="00BF2CE1">
        <w:rPr>
          <w:rFonts w:ascii="TH SarabunPSK" w:hAnsi="TH SarabunPSK" w:cs="TH SarabunPSK"/>
          <w:sz w:val="34"/>
          <w:szCs w:val="34"/>
          <w:cs/>
        </w:rPr>
        <w:t>(นายเอกนิติ  นิติทัณฑ์</w:t>
      </w:r>
      <w:proofErr w:type="spellStart"/>
      <w:r w:rsidR="00B017B6" w:rsidRPr="00BF2CE1">
        <w:rPr>
          <w:rFonts w:ascii="TH SarabunPSK" w:hAnsi="TH SarabunPSK" w:cs="TH SarabunPSK"/>
          <w:sz w:val="34"/>
          <w:szCs w:val="34"/>
          <w:cs/>
        </w:rPr>
        <w:t>ประภาศ</w:t>
      </w:r>
      <w:proofErr w:type="spellEnd"/>
      <w:r w:rsidR="00B017B6" w:rsidRPr="00BF2CE1">
        <w:rPr>
          <w:rFonts w:ascii="TH SarabunPSK" w:hAnsi="TH SarabunPSK" w:cs="TH SarabunPSK"/>
          <w:sz w:val="34"/>
          <w:szCs w:val="34"/>
          <w:cs/>
        </w:rPr>
        <w:t>)</w:t>
      </w:r>
    </w:p>
    <w:p w14:paraId="207AE229" w14:textId="77777777" w:rsidR="007B71FA" w:rsidRPr="00BF2CE1" w:rsidRDefault="008F4047" w:rsidP="002C2EA5">
      <w:pPr>
        <w:tabs>
          <w:tab w:val="left" w:pos="477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F2CE1">
        <w:rPr>
          <w:rFonts w:ascii="TH SarabunPSK" w:hAnsi="TH SarabunPSK" w:cs="TH SarabunPSK"/>
          <w:sz w:val="34"/>
          <w:szCs w:val="34"/>
          <w:cs/>
        </w:rPr>
        <w:tab/>
        <w:t xml:space="preserve"> อธิบดีกรมสรรพากร</w:t>
      </w:r>
    </w:p>
    <w:sectPr w:rsidR="007B71FA" w:rsidRPr="00BF2CE1" w:rsidSect="00E20F1C">
      <w:headerReference w:type="default" r:id="rId10"/>
      <w:pgSz w:w="11906" w:h="16838"/>
      <w:pgMar w:top="1800" w:right="1440" w:bottom="135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AC3CE" w14:textId="77777777" w:rsidR="000F5ABC" w:rsidRDefault="000F5ABC" w:rsidP="00781CFB">
      <w:pPr>
        <w:spacing w:after="0" w:line="240" w:lineRule="auto"/>
      </w:pPr>
      <w:r>
        <w:separator/>
      </w:r>
    </w:p>
  </w:endnote>
  <w:endnote w:type="continuationSeparator" w:id="0">
    <w:p w14:paraId="4F2CB5DD" w14:textId="77777777" w:rsidR="000F5ABC" w:rsidRDefault="000F5ABC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94AD5" w14:textId="77777777" w:rsidR="000F5ABC" w:rsidRDefault="000F5ABC" w:rsidP="00781CFB">
      <w:pPr>
        <w:spacing w:after="0" w:line="240" w:lineRule="auto"/>
      </w:pPr>
      <w:r>
        <w:separator/>
      </w:r>
    </w:p>
  </w:footnote>
  <w:footnote w:type="continuationSeparator" w:id="0">
    <w:p w14:paraId="7BFDF182" w14:textId="77777777" w:rsidR="000F5ABC" w:rsidRDefault="000F5ABC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4"/>
        <w:szCs w:val="34"/>
      </w:rPr>
      <w:id w:val="-8444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7D354" w14:textId="3D096795" w:rsidR="00781CFB" w:rsidRPr="00781CFB" w:rsidRDefault="00781CFB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781CFB">
          <w:rPr>
            <w:rFonts w:ascii="TH SarabunIT๙" w:hAnsi="TH SarabunIT๙" w:cs="TH SarabunIT๙"/>
            <w:sz w:val="34"/>
            <w:szCs w:val="34"/>
          </w:rPr>
          <w:t>-</w: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781CFB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781CFB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AF35D1">
          <w:rPr>
            <w:rFonts w:ascii="TH SarabunIT๙" w:hAnsi="TH SarabunIT๙" w:cs="TH SarabunIT๙"/>
            <w:noProof/>
            <w:sz w:val="34"/>
            <w:szCs w:val="34"/>
            <w:cs/>
          </w:rPr>
          <w:t>๒</w:t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  <w:r w:rsidRPr="00781CFB">
          <w:rPr>
            <w:rFonts w:ascii="TH SarabunIT๙" w:hAnsi="TH SarabunIT๙" w:cs="TH SarabunIT๙"/>
            <w:noProof/>
            <w:sz w:val="34"/>
            <w:szCs w:val="34"/>
          </w:rPr>
          <w:t>-</w:t>
        </w:r>
      </w:p>
    </w:sdtContent>
  </w:sdt>
  <w:p w14:paraId="2BF30D77" w14:textId="77777777"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4C76"/>
    <w:multiLevelType w:val="hybridMultilevel"/>
    <w:tmpl w:val="4498E216"/>
    <w:lvl w:ilvl="0" w:tplc="8D9872D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30310F8"/>
    <w:multiLevelType w:val="hybridMultilevel"/>
    <w:tmpl w:val="12A0FEA0"/>
    <w:lvl w:ilvl="0" w:tplc="D5EC6444">
      <w:start w:val="1"/>
      <w:numFmt w:val="thaiNumbers"/>
      <w:lvlText w:val="(%1)"/>
      <w:lvlJc w:val="left"/>
      <w:pPr>
        <w:ind w:left="3203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6AF63DE3"/>
    <w:multiLevelType w:val="hybridMultilevel"/>
    <w:tmpl w:val="2FD4603E"/>
    <w:lvl w:ilvl="0" w:tplc="1CDA4602">
      <w:start w:val="1"/>
      <w:numFmt w:val="thaiNumbers"/>
      <w:lvlText w:val="(%1)"/>
      <w:lvlJc w:val="left"/>
      <w:pPr>
        <w:ind w:left="2051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541DE"/>
    <w:rsid w:val="000573D9"/>
    <w:rsid w:val="00061C50"/>
    <w:rsid w:val="00062A77"/>
    <w:rsid w:val="0006435D"/>
    <w:rsid w:val="00072FE1"/>
    <w:rsid w:val="00075A33"/>
    <w:rsid w:val="0008220E"/>
    <w:rsid w:val="000B3EAD"/>
    <w:rsid w:val="000C6AED"/>
    <w:rsid w:val="000D0BE6"/>
    <w:rsid w:val="000E347D"/>
    <w:rsid w:val="000E5899"/>
    <w:rsid w:val="000F5ABC"/>
    <w:rsid w:val="000F5E9A"/>
    <w:rsid w:val="000F7CED"/>
    <w:rsid w:val="0010359C"/>
    <w:rsid w:val="00130873"/>
    <w:rsid w:val="0014787A"/>
    <w:rsid w:val="00161AAC"/>
    <w:rsid w:val="00173F63"/>
    <w:rsid w:val="001802CF"/>
    <w:rsid w:val="001A14D6"/>
    <w:rsid w:val="001A48DB"/>
    <w:rsid w:val="001A5A41"/>
    <w:rsid w:val="001D5B08"/>
    <w:rsid w:val="001E0FF4"/>
    <w:rsid w:val="001F28E2"/>
    <w:rsid w:val="00210813"/>
    <w:rsid w:val="00216465"/>
    <w:rsid w:val="0024457B"/>
    <w:rsid w:val="00251ADD"/>
    <w:rsid w:val="002809D1"/>
    <w:rsid w:val="00287E23"/>
    <w:rsid w:val="002B782D"/>
    <w:rsid w:val="002C229A"/>
    <w:rsid w:val="002C2EA5"/>
    <w:rsid w:val="002D218D"/>
    <w:rsid w:val="002D4FEB"/>
    <w:rsid w:val="002F19BB"/>
    <w:rsid w:val="00314215"/>
    <w:rsid w:val="00324F63"/>
    <w:rsid w:val="003275EB"/>
    <w:rsid w:val="00327841"/>
    <w:rsid w:val="00335588"/>
    <w:rsid w:val="00335B80"/>
    <w:rsid w:val="00353191"/>
    <w:rsid w:val="003A0A49"/>
    <w:rsid w:val="003C3A86"/>
    <w:rsid w:val="003D2A7F"/>
    <w:rsid w:val="003F5161"/>
    <w:rsid w:val="003F6071"/>
    <w:rsid w:val="0041111A"/>
    <w:rsid w:val="00425317"/>
    <w:rsid w:val="0043383C"/>
    <w:rsid w:val="0045417B"/>
    <w:rsid w:val="00471CB5"/>
    <w:rsid w:val="0047545C"/>
    <w:rsid w:val="004944DD"/>
    <w:rsid w:val="00497DB1"/>
    <w:rsid w:val="004B2DB7"/>
    <w:rsid w:val="004B36C6"/>
    <w:rsid w:val="004B6260"/>
    <w:rsid w:val="004D773B"/>
    <w:rsid w:val="004E0488"/>
    <w:rsid w:val="004E10AE"/>
    <w:rsid w:val="004E14C6"/>
    <w:rsid w:val="005070BC"/>
    <w:rsid w:val="00510854"/>
    <w:rsid w:val="0051372B"/>
    <w:rsid w:val="00566043"/>
    <w:rsid w:val="00567825"/>
    <w:rsid w:val="0057136A"/>
    <w:rsid w:val="00591D4E"/>
    <w:rsid w:val="005D3E24"/>
    <w:rsid w:val="00605781"/>
    <w:rsid w:val="0060707F"/>
    <w:rsid w:val="00614A3F"/>
    <w:rsid w:val="00622509"/>
    <w:rsid w:val="0064217E"/>
    <w:rsid w:val="00647C65"/>
    <w:rsid w:val="00657B75"/>
    <w:rsid w:val="00677246"/>
    <w:rsid w:val="00680C37"/>
    <w:rsid w:val="00686287"/>
    <w:rsid w:val="006B5C31"/>
    <w:rsid w:val="006B75FA"/>
    <w:rsid w:val="006C1022"/>
    <w:rsid w:val="006D2B3F"/>
    <w:rsid w:val="007126AC"/>
    <w:rsid w:val="00713F28"/>
    <w:rsid w:val="00730697"/>
    <w:rsid w:val="00733F45"/>
    <w:rsid w:val="007444AB"/>
    <w:rsid w:val="007646C8"/>
    <w:rsid w:val="007709F3"/>
    <w:rsid w:val="00781CFB"/>
    <w:rsid w:val="00782700"/>
    <w:rsid w:val="00790EB1"/>
    <w:rsid w:val="007962EF"/>
    <w:rsid w:val="007B0312"/>
    <w:rsid w:val="007B71FA"/>
    <w:rsid w:val="007C3890"/>
    <w:rsid w:val="007D07C2"/>
    <w:rsid w:val="007E475D"/>
    <w:rsid w:val="007E70C4"/>
    <w:rsid w:val="007F5A91"/>
    <w:rsid w:val="0083407E"/>
    <w:rsid w:val="00834917"/>
    <w:rsid w:val="00870597"/>
    <w:rsid w:val="00872938"/>
    <w:rsid w:val="00876ABA"/>
    <w:rsid w:val="0088601E"/>
    <w:rsid w:val="008C2939"/>
    <w:rsid w:val="008D6A37"/>
    <w:rsid w:val="008F4047"/>
    <w:rsid w:val="008F47D6"/>
    <w:rsid w:val="009343FA"/>
    <w:rsid w:val="00950D2B"/>
    <w:rsid w:val="0096037A"/>
    <w:rsid w:val="00962ED2"/>
    <w:rsid w:val="0097667F"/>
    <w:rsid w:val="00982051"/>
    <w:rsid w:val="00990005"/>
    <w:rsid w:val="00995029"/>
    <w:rsid w:val="009960C5"/>
    <w:rsid w:val="00996F9C"/>
    <w:rsid w:val="009978A8"/>
    <w:rsid w:val="009B3AF1"/>
    <w:rsid w:val="009B6F6A"/>
    <w:rsid w:val="009D17C8"/>
    <w:rsid w:val="00A00E54"/>
    <w:rsid w:val="00A010C2"/>
    <w:rsid w:val="00A0593F"/>
    <w:rsid w:val="00A06B6E"/>
    <w:rsid w:val="00A557E2"/>
    <w:rsid w:val="00A61046"/>
    <w:rsid w:val="00A6249E"/>
    <w:rsid w:val="00A72E1B"/>
    <w:rsid w:val="00A74290"/>
    <w:rsid w:val="00A852F5"/>
    <w:rsid w:val="00AA1116"/>
    <w:rsid w:val="00AA273A"/>
    <w:rsid w:val="00AD4772"/>
    <w:rsid w:val="00AE7DD9"/>
    <w:rsid w:val="00AF35D1"/>
    <w:rsid w:val="00AF4C30"/>
    <w:rsid w:val="00B017B6"/>
    <w:rsid w:val="00B26C55"/>
    <w:rsid w:val="00B27AD9"/>
    <w:rsid w:val="00B3607B"/>
    <w:rsid w:val="00B415D6"/>
    <w:rsid w:val="00B510A2"/>
    <w:rsid w:val="00B52818"/>
    <w:rsid w:val="00B56993"/>
    <w:rsid w:val="00B66D2D"/>
    <w:rsid w:val="00B74B9C"/>
    <w:rsid w:val="00B8435E"/>
    <w:rsid w:val="00B9200B"/>
    <w:rsid w:val="00BA1597"/>
    <w:rsid w:val="00BA4A8A"/>
    <w:rsid w:val="00BA7303"/>
    <w:rsid w:val="00BE0DE4"/>
    <w:rsid w:val="00BF2CE1"/>
    <w:rsid w:val="00C01C86"/>
    <w:rsid w:val="00C03C82"/>
    <w:rsid w:val="00C11A76"/>
    <w:rsid w:val="00C1458B"/>
    <w:rsid w:val="00C278B6"/>
    <w:rsid w:val="00C31C78"/>
    <w:rsid w:val="00C325B2"/>
    <w:rsid w:val="00C64A90"/>
    <w:rsid w:val="00C76441"/>
    <w:rsid w:val="00C83634"/>
    <w:rsid w:val="00C847F8"/>
    <w:rsid w:val="00C91524"/>
    <w:rsid w:val="00CB7A9E"/>
    <w:rsid w:val="00CC19E7"/>
    <w:rsid w:val="00CC35A8"/>
    <w:rsid w:val="00CF2126"/>
    <w:rsid w:val="00D03097"/>
    <w:rsid w:val="00D068D8"/>
    <w:rsid w:val="00D337E4"/>
    <w:rsid w:val="00D518D7"/>
    <w:rsid w:val="00D57575"/>
    <w:rsid w:val="00D732BE"/>
    <w:rsid w:val="00DA7CE5"/>
    <w:rsid w:val="00DD4E17"/>
    <w:rsid w:val="00DF248C"/>
    <w:rsid w:val="00DF742D"/>
    <w:rsid w:val="00E132EE"/>
    <w:rsid w:val="00E20F1C"/>
    <w:rsid w:val="00E34FE0"/>
    <w:rsid w:val="00E377BE"/>
    <w:rsid w:val="00E55D53"/>
    <w:rsid w:val="00E93748"/>
    <w:rsid w:val="00E96E91"/>
    <w:rsid w:val="00EB12C6"/>
    <w:rsid w:val="00EE7736"/>
    <w:rsid w:val="00EF1142"/>
    <w:rsid w:val="00F07C2F"/>
    <w:rsid w:val="00F11F92"/>
    <w:rsid w:val="00F17469"/>
    <w:rsid w:val="00F21CE2"/>
    <w:rsid w:val="00F4035B"/>
    <w:rsid w:val="00F429CD"/>
    <w:rsid w:val="00F45A2F"/>
    <w:rsid w:val="00F523E2"/>
    <w:rsid w:val="00F5399C"/>
    <w:rsid w:val="00F738E0"/>
    <w:rsid w:val="00F8001E"/>
    <w:rsid w:val="00F81CA1"/>
    <w:rsid w:val="00F95099"/>
    <w:rsid w:val="00F97FEA"/>
    <w:rsid w:val="00FA0EA3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F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9950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0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3A0A49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A49"/>
    <w:pPr>
      <w:spacing w:after="0" w:line="240" w:lineRule="auto"/>
    </w:pPr>
    <w:rPr>
      <w:rFonts w:ascii="Consolas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A49"/>
    <w:rPr>
      <w:rFonts w:ascii="Consolas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DD4E17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basedOn w:val="DefaultParagraphFont"/>
    <w:uiPriority w:val="22"/>
    <w:qFormat/>
    <w:rsid w:val="00DD4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9950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A7FA-28F7-42D7-A8A1-049E7818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2</cp:revision>
  <cp:lastPrinted>2020-10-01T08:31:00Z</cp:lastPrinted>
  <dcterms:created xsi:type="dcterms:W3CDTF">2020-11-05T09:54:00Z</dcterms:created>
  <dcterms:modified xsi:type="dcterms:W3CDTF">2020-11-05T09:54:00Z</dcterms:modified>
</cp:coreProperties>
</file>