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27245" w14:textId="77777777" w:rsidR="002858EE" w:rsidRPr="00236BF2" w:rsidRDefault="002858EE" w:rsidP="002858EE">
      <w:pPr>
        <w:rPr>
          <w:rFonts w:ascii="TH SarabunPSK" w:hAnsi="TH SarabunPSK" w:cs="TH SarabunPSK"/>
          <w:cs/>
        </w:rPr>
      </w:pPr>
      <w:r w:rsidRPr="00236BF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0" wp14:anchorId="220D1B00" wp14:editId="6BD19954">
            <wp:simplePos x="0" y="0"/>
            <wp:positionH relativeFrom="column">
              <wp:posOffset>2499995</wp:posOffset>
            </wp:positionH>
            <wp:positionV relativeFrom="paragraph">
              <wp:posOffset>-635</wp:posOffset>
            </wp:positionV>
            <wp:extent cx="1205865" cy="1275080"/>
            <wp:effectExtent l="0" t="0" r="0" b="127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69E0D" w14:textId="77777777" w:rsidR="002858EE" w:rsidRPr="00236BF2" w:rsidRDefault="002858EE" w:rsidP="002858EE">
      <w:pPr>
        <w:jc w:val="center"/>
        <w:rPr>
          <w:rFonts w:ascii="TH SarabunPSK" w:hAnsi="TH SarabunPSK" w:cs="TH SarabunPSK"/>
        </w:rPr>
      </w:pPr>
    </w:p>
    <w:p w14:paraId="7A2A4285" w14:textId="77777777" w:rsidR="002858EE" w:rsidRPr="00236BF2" w:rsidRDefault="002858EE" w:rsidP="002858EE">
      <w:pPr>
        <w:rPr>
          <w:rFonts w:ascii="TH SarabunPSK" w:hAnsi="TH SarabunPSK" w:cs="TH SarabunPSK"/>
        </w:rPr>
      </w:pPr>
    </w:p>
    <w:p w14:paraId="4246D470" w14:textId="77777777" w:rsidR="002858EE" w:rsidRPr="00236BF2" w:rsidRDefault="002858EE" w:rsidP="002858EE">
      <w:pPr>
        <w:rPr>
          <w:rFonts w:ascii="TH SarabunPSK" w:hAnsi="TH SarabunPSK" w:cs="TH SarabunPSK"/>
        </w:rPr>
      </w:pPr>
    </w:p>
    <w:p w14:paraId="3250AAB9" w14:textId="77777777" w:rsidR="002858EE" w:rsidRPr="00236BF2" w:rsidRDefault="002858EE" w:rsidP="002858EE">
      <w:pPr>
        <w:rPr>
          <w:rFonts w:ascii="TH SarabunPSK" w:hAnsi="TH SarabunPSK" w:cs="TH SarabunPSK"/>
        </w:rPr>
      </w:pPr>
    </w:p>
    <w:p w14:paraId="5BB25379" w14:textId="77777777" w:rsidR="002858EE" w:rsidRPr="00236BF2" w:rsidRDefault="002858EE" w:rsidP="002858EE">
      <w:pPr>
        <w:rPr>
          <w:rFonts w:ascii="TH SarabunPSK" w:hAnsi="TH SarabunPSK" w:cs="TH SarabunPSK"/>
        </w:rPr>
      </w:pPr>
    </w:p>
    <w:p w14:paraId="633921BF" w14:textId="77777777" w:rsidR="002858EE" w:rsidRPr="00236BF2" w:rsidRDefault="002858EE" w:rsidP="002858EE">
      <w:pPr>
        <w:pStyle w:val="Default"/>
        <w:jc w:val="center"/>
        <w:rPr>
          <w:color w:val="auto"/>
          <w:sz w:val="48"/>
          <w:szCs w:val="48"/>
        </w:rPr>
      </w:pPr>
      <w:r w:rsidRPr="00236BF2">
        <w:rPr>
          <w:color w:val="auto"/>
          <w:sz w:val="48"/>
          <w:szCs w:val="48"/>
          <w:cs/>
        </w:rPr>
        <w:t>ประกาศอธิบดีกรมสรรพากร</w:t>
      </w:r>
    </w:p>
    <w:p w14:paraId="21D07F98" w14:textId="3CF2651D" w:rsidR="002858EE" w:rsidRPr="00236BF2" w:rsidRDefault="002858EE" w:rsidP="002858EE">
      <w:pPr>
        <w:pStyle w:val="Default"/>
        <w:jc w:val="center"/>
        <w:rPr>
          <w:color w:val="auto"/>
          <w:sz w:val="34"/>
          <w:szCs w:val="34"/>
        </w:rPr>
      </w:pPr>
      <w:r w:rsidRPr="00236BF2">
        <w:rPr>
          <w:color w:val="auto"/>
          <w:sz w:val="34"/>
          <w:szCs w:val="34"/>
          <w:cs/>
        </w:rPr>
        <w:t>เกี่ยวกับภาษีเงินได้</w:t>
      </w:r>
      <w:r w:rsidRPr="00236BF2">
        <w:rPr>
          <w:color w:val="auto"/>
          <w:sz w:val="34"/>
          <w:szCs w:val="34"/>
        </w:rPr>
        <w:t xml:space="preserve"> (</w:t>
      </w:r>
      <w:r w:rsidRPr="00236BF2">
        <w:rPr>
          <w:color w:val="auto"/>
          <w:sz w:val="34"/>
          <w:szCs w:val="34"/>
          <w:cs/>
        </w:rPr>
        <w:t>ฉบับที่</w:t>
      </w:r>
      <w:r w:rsidR="000E116C">
        <w:rPr>
          <w:color w:val="auto"/>
          <w:sz w:val="34"/>
          <w:szCs w:val="34"/>
        </w:rPr>
        <w:t xml:space="preserve"> </w:t>
      </w:r>
      <w:r w:rsidR="000E116C" w:rsidRPr="009A3061">
        <w:rPr>
          <w:rFonts w:ascii="TH SarabunIT๙" w:eastAsiaTheme="minorHAnsi" w:hAnsi="TH SarabunIT๙" w:cs="TH SarabunIT๙"/>
          <w:sz w:val="34"/>
          <w:szCs w:val="34"/>
          <w:cs/>
        </w:rPr>
        <w:t>๔</w:t>
      </w:r>
      <w:r w:rsidR="000E116C">
        <w:rPr>
          <w:rFonts w:ascii="TH SarabunIT๙" w:eastAsiaTheme="minorHAnsi" w:hAnsi="TH SarabunIT๙" w:cs="TH SarabunIT๙" w:hint="cs"/>
          <w:sz w:val="34"/>
          <w:szCs w:val="34"/>
          <w:cs/>
        </w:rPr>
        <w:t>10</w:t>
      </w:r>
      <w:r w:rsidRPr="00236BF2">
        <w:rPr>
          <w:color w:val="auto"/>
          <w:sz w:val="34"/>
          <w:szCs w:val="34"/>
        </w:rPr>
        <w:t>)</w:t>
      </w:r>
    </w:p>
    <w:p w14:paraId="56BBB093" w14:textId="77777777" w:rsidR="002858EE" w:rsidRPr="00236BF2" w:rsidRDefault="002858EE" w:rsidP="002858EE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hAnsi="TH SarabunPSK" w:cs="TH SarabunPSK"/>
          <w:sz w:val="34"/>
          <w:szCs w:val="34"/>
          <w:cs/>
        </w:rPr>
        <w:t>เรื่อง</w:t>
      </w:r>
      <w:r w:rsidRPr="00236BF2">
        <w:rPr>
          <w:rFonts w:ascii="TH SarabunPSK" w:hAnsi="TH SarabunPSK" w:cs="TH SarabunPSK"/>
          <w:sz w:val="34"/>
          <w:szCs w:val="34"/>
        </w:rPr>
        <w:t xml:space="preserve"> </w:t>
      </w:r>
      <w:r w:rsidRPr="00236BF2">
        <w:rPr>
          <w:rFonts w:ascii="TH SarabunPSK" w:hAnsi="TH SarabunPSK" w:cs="TH SarabunPSK"/>
          <w:sz w:val="34"/>
          <w:szCs w:val="34"/>
          <w:cs/>
        </w:rPr>
        <w:t>กำหนดหลักเกณฑ์ วิธีการ และเงื่อนไขการ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ยกเว้นภาษีเงินได้นิติบุคคล</w:t>
      </w:r>
    </w:p>
    <w:p w14:paraId="7971E6BE" w14:textId="77777777" w:rsidR="002858EE" w:rsidRPr="00236BF2" w:rsidRDefault="002858EE" w:rsidP="002858EE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สำหรับเงินได้เท่ากับรายจ่ายที่ได้จ่ายเพื่อการลงทุนในระบบการจัดทำข้อมูลอิเล็กทรอนิกส์ </w:t>
      </w:r>
    </w:p>
    <w:p w14:paraId="21AE0415" w14:textId="77777777" w:rsidR="002858EE" w:rsidRPr="00236BF2" w:rsidRDefault="002858EE" w:rsidP="002858EE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ระบบการรับข้อมูลอิเล็กทรอนิกส์ ระบบการนำส่งภาษี</w:t>
      </w:r>
      <w:r w:rsidRPr="00236BF2">
        <w:rPr>
          <w:rFonts w:ascii="TH SarabunPSK" w:eastAsiaTheme="minorHAnsi" w:hAnsi="TH SarabunPSK" w:cs="TH SarabunPSK"/>
          <w:sz w:val="34"/>
          <w:szCs w:val="34"/>
        </w:rPr>
        <w:t xml:space="preserve"> </w:t>
      </w: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และค่าบริการที่ได้จ่ายให้แก่</w:t>
      </w:r>
    </w:p>
    <w:p w14:paraId="2BDF5340" w14:textId="77777777" w:rsidR="002858EE" w:rsidRPr="00236BF2" w:rsidRDefault="002858EE" w:rsidP="002858EE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 xml:space="preserve">ผู้ให้บริการจัดทำข้อมูลอิเล็กทรอนิกส์ ผู้ให้บริการนำส่งข้อมูลอิเล็กทรอนิกส์ </w:t>
      </w:r>
    </w:p>
    <w:p w14:paraId="31898BE0" w14:textId="77777777" w:rsidR="002858EE" w:rsidRPr="00236BF2" w:rsidRDefault="002858EE" w:rsidP="002858EE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4"/>
          <w:szCs w:val="34"/>
        </w:rPr>
      </w:pPr>
      <w:r w:rsidRPr="00236BF2">
        <w:rPr>
          <w:rFonts w:ascii="TH SarabunPSK" w:eastAsiaTheme="minorHAnsi" w:hAnsi="TH SarabunPSK" w:cs="TH SarabunPSK"/>
          <w:sz w:val="34"/>
          <w:szCs w:val="34"/>
          <w:cs/>
        </w:rPr>
        <w:t>หรือผู้ให้บริการนำส่งเงินภาษี</w:t>
      </w:r>
    </w:p>
    <w:p w14:paraId="04C7F11D" w14:textId="77777777" w:rsidR="002858EE" w:rsidRPr="00236BF2" w:rsidRDefault="002858EE" w:rsidP="002858EE">
      <w:pPr>
        <w:pStyle w:val="Default"/>
        <w:rPr>
          <w:color w:val="auto"/>
          <w:sz w:val="34"/>
          <w:szCs w:val="34"/>
        </w:rPr>
      </w:pPr>
    </w:p>
    <w:p w14:paraId="057985C2" w14:textId="77777777" w:rsidR="002858EE" w:rsidRPr="00236BF2" w:rsidRDefault="002858EE" w:rsidP="002858EE">
      <w:pPr>
        <w:pStyle w:val="Default"/>
        <w:rPr>
          <w:color w:val="auto"/>
          <w:sz w:val="34"/>
          <w:szCs w:val="34"/>
        </w:rPr>
      </w:pPr>
      <w:r w:rsidRPr="00236BF2">
        <w:rPr>
          <w:noProof/>
          <w:color w:val="auto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40C8C" wp14:editId="47923964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2265680" cy="0"/>
                <wp:effectExtent l="11430" t="6985" r="8890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5.35pt;margin-top:1.2pt;width:1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3a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h8PpZDrD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"/>
            </w:pict>
          </mc:Fallback>
        </mc:AlternateContent>
      </w:r>
    </w:p>
    <w:p w14:paraId="6DA5E0E0" w14:textId="77777777" w:rsidR="00962B5A" w:rsidRPr="00A1657B" w:rsidRDefault="00962B5A" w:rsidP="00962B5A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4"/>
          <w:szCs w:val="24"/>
        </w:rPr>
      </w:pPr>
    </w:p>
    <w:p w14:paraId="6DA5E0E1" w14:textId="5E3508A0" w:rsidR="00962B5A" w:rsidRPr="009A3061" w:rsidRDefault="00962B5A" w:rsidP="00962B5A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A1657B">
        <w:rPr>
          <w:rFonts w:ascii="TH SarabunPSK" w:eastAsiaTheme="minorHAnsi" w:hAnsi="TH SarabunPSK" w:cs="TH SarabunPSK"/>
          <w:sz w:val="34"/>
          <w:szCs w:val="34"/>
          <w:cs/>
        </w:rPr>
        <w:tab/>
      </w:r>
      <w:r w:rsidRPr="00A1657B">
        <w:rPr>
          <w:rFonts w:ascii="TH SarabunPSK" w:eastAsiaTheme="minorHAnsi" w:hAnsi="TH SarabunPSK" w:cs="TH SarabunPSK"/>
          <w:sz w:val="34"/>
          <w:szCs w:val="34"/>
          <w:cs/>
        </w:rPr>
        <w:tab/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อาศัยอำนาจตามมาตรา</w:t>
      </w:r>
      <w:r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๔</w:t>
      </w:r>
      <w:r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มาตรา</w:t>
      </w:r>
      <w:r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๕</w:t>
      </w:r>
      <w:r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8E508B" w:rsidRPr="009A3061">
        <w:rPr>
          <w:rFonts w:ascii="TH SarabunIT๙" w:eastAsiaTheme="minorHAnsi" w:hAnsi="TH SarabunIT๙" w:cs="TH SarabunIT๙"/>
          <w:sz w:val="34"/>
          <w:szCs w:val="34"/>
          <w:cs/>
        </w:rPr>
        <w:t>และ</w:t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มาตรา</w:t>
      </w:r>
      <w:r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๗</w:t>
      </w:r>
      <w:r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แห่งพระราชกฤษฎีกาออกตามความใน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ประมวลรัษฎากร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ว่าด้วยการยกเว้นรัษฎากร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(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ฉบับที่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="00C67043" w:rsidRPr="009A3061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๗๑๘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) 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พ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</w:rPr>
        <w:t>.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ศ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. 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๒๕๖</w:t>
      </w:r>
      <w:r w:rsidR="00C67043" w:rsidRPr="009A3061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๔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Pr="009A3061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อธิบดีกรมสรรพากรกำหนดหลักเกณฑ์</w:t>
      </w:r>
      <w:r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A3061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วิธีการ</w:t>
      </w:r>
      <w:r w:rsidRPr="009A3061">
        <w:rPr>
          <w:rFonts w:ascii="TH SarabunIT๙" w:eastAsiaTheme="minorHAnsi" w:hAnsi="TH SarabunIT๙" w:cs="TH SarabunIT๙"/>
          <w:spacing w:val="-2"/>
          <w:sz w:val="34"/>
          <w:szCs w:val="34"/>
        </w:rPr>
        <w:t xml:space="preserve"> </w:t>
      </w:r>
      <w:r w:rsidR="00E8797F" w:rsidRPr="009A3061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และ</w:t>
      </w:r>
      <w:r w:rsidRPr="009A3061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เงื่อนไขการยกเว้นภาษีเงินได้นิติบุคคล</w:t>
      </w:r>
      <w:r w:rsidRPr="009A3061">
        <w:rPr>
          <w:rFonts w:ascii="TH SarabunIT๙" w:eastAsiaTheme="minorHAnsi" w:hAnsi="TH SarabunIT๙" w:cs="TH SarabunIT๙"/>
          <w:spacing w:val="-2"/>
          <w:sz w:val="34"/>
          <w:szCs w:val="34"/>
        </w:rPr>
        <w:t xml:space="preserve"> </w:t>
      </w:r>
      <w:r w:rsidRPr="009A3061">
        <w:rPr>
          <w:rFonts w:ascii="TH SarabunIT๙" w:eastAsiaTheme="minorHAnsi" w:hAnsi="TH SarabunIT๙" w:cs="TH SarabunIT๙"/>
          <w:spacing w:val="-2"/>
          <w:sz w:val="34"/>
          <w:szCs w:val="34"/>
          <w:cs/>
        </w:rPr>
        <w:t>สำหรับเงินได้เท่ากับรายจ่ายที่ได้จ่ายเพื่อการลงทุนในระบบ</w:t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การจัดทำ</w:t>
      </w:r>
      <w:r w:rsidR="00F02C3C" w:rsidRPr="009A3061">
        <w:rPr>
          <w:rFonts w:ascii="TH SarabunIT๙" w:eastAsiaTheme="minorHAnsi" w:hAnsi="TH SarabunIT๙" w:cs="TH SarabunIT๙"/>
          <w:sz w:val="34"/>
          <w:szCs w:val="34"/>
          <w:cs/>
        </w:rPr>
        <w:t>ข้อมูล</w:t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อิเล็กทรอนิกส์</w:t>
      </w:r>
      <w:r w:rsidR="000250AD"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0250AD" w:rsidRPr="009A3061">
        <w:rPr>
          <w:rFonts w:ascii="TH SarabunIT๙" w:eastAsiaTheme="minorHAnsi" w:hAnsi="TH SarabunIT๙" w:cs="TH SarabunIT๙"/>
          <w:sz w:val="34"/>
          <w:szCs w:val="34"/>
          <w:cs/>
        </w:rPr>
        <w:t>ระบบการรับข้อมูลอิเล็กทรอนิกส์</w:t>
      </w:r>
      <w:r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ระบบการนำส่งภาษี</w:t>
      </w:r>
      <w:r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7A5DA2" w:rsidRPr="009A3061">
        <w:rPr>
          <w:rFonts w:ascii="TH SarabunIT๙" w:eastAsiaTheme="minorHAnsi" w:hAnsi="TH SarabunIT๙" w:cs="TH SarabunIT๙"/>
          <w:sz w:val="34"/>
          <w:szCs w:val="34"/>
          <w:cs/>
        </w:rPr>
        <w:t>และ</w:t>
      </w:r>
      <w:r w:rsidR="00D73CA1" w:rsidRPr="009A3061">
        <w:rPr>
          <w:rFonts w:ascii="TH SarabunIT๙" w:eastAsiaTheme="minorHAnsi" w:hAnsi="TH SarabunIT๙" w:cs="TH SarabunIT๙"/>
          <w:sz w:val="34"/>
          <w:szCs w:val="34"/>
          <w:cs/>
        </w:rPr>
        <w:t>ค่าบริการที่ได้จ่าย</w:t>
      </w:r>
      <w:r w:rsidR="00D73CA1" w:rsidRPr="009A3061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ให้แก่ผู้ให้บริการจัดทำข้อมูลอิเล็กทรอนิกส์ ผู้ให้บริการนำส่งข้อมูลอิเล็กทรอนิกส์</w:t>
      </w:r>
      <w:r w:rsidR="00D73CA1" w:rsidRPr="009A3061">
        <w:rPr>
          <w:rFonts w:ascii="TH SarabunIT๙" w:eastAsiaTheme="minorHAnsi" w:hAnsi="TH SarabunIT๙" w:cs="TH SarabunIT๙"/>
          <w:spacing w:val="-4"/>
          <w:sz w:val="34"/>
          <w:szCs w:val="34"/>
        </w:rPr>
        <w:t xml:space="preserve"> </w:t>
      </w:r>
      <w:r w:rsidR="007A5DA2" w:rsidRPr="009A3061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หรือ</w:t>
      </w:r>
      <w:r w:rsidR="00D73CA1" w:rsidRPr="009A3061">
        <w:rPr>
          <w:rFonts w:ascii="TH SarabunIT๙" w:eastAsiaTheme="minorHAnsi" w:hAnsi="TH SarabunIT๙" w:cs="TH SarabunIT๙"/>
          <w:spacing w:val="-4"/>
          <w:sz w:val="34"/>
          <w:szCs w:val="34"/>
          <w:cs/>
        </w:rPr>
        <w:t>ผู้ให้บริการนำส่งเงินภาษี</w:t>
      </w:r>
      <w:r w:rsidR="00D73CA1"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ค่าบริการใช้พื้นที่เก็บข้อมูลอิเล็กทรอนิกส์</w:t>
      </w:r>
      <w:r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="007A5DA2" w:rsidRPr="009A3061">
        <w:rPr>
          <w:rFonts w:ascii="TH SarabunIT๙" w:eastAsiaTheme="minorHAnsi" w:hAnsi="TH SarabunIT๙" w:cs="TH SarabunIT๙"/>
          <w:sz w:val="34"/>
          <w:szCs w:val="34"/>
          <w:cs/>
        </w:rPr>
        <w:t>หรือ</w:t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ค่าบริการใบรับรองอิเล็กทรอนิกส์</w:t>
      </w:r>
      <w:r w:rsidRPr="009A3061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9A3061">
        <w:rPr>
          <w:rFonts w:ascii="TH SarabunIT๙" w:eastAsiaTheme="minorHAnsi" w:hAnsi="TH SarabunIT๙" w:cs="TH SarabunIT๙"/>
          <w:sz w:val="34"/>
          <w:szCs w:val="34"/>
          <w:cs/>
        </w:rPr>
        <w:t>ดังต่อไปนี้</w:t>
      </w:r>
      <w:r w:rsidR="000250AD" w:rsidRPr="009A3061">
        <w:rPr>
          <w:rFonts w:ascii="TH SarabunIT๙" w:eastAsiaTheme="minorHAnsi" w:hAnsi="TH SarabunIT๙" w:cs="TH SarabunIT๙"/>
          <w:sz w:val="34"/>
          <w:szCs w:val="34"/>
          <w:cs/>
        </w:rPr>
        <w:t xml:space="preserve"> </w:t>
      </w:r>
    </w:p>
    <w:p w14:paraId="281C58CA" w14:textId="3D61E2D9" w:rsidR="009A3061" w:rsidRPr="0080571E" w:rsidRDefault="009A3061" w:rsidP="009A306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 w:rsidRPr="009A3061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ab/>
      </w:r>
      <w:r w:rsidRPr="009A3061">
        <w:rPr>
          <w:rFonts w:ascii="TH SarabunIT๙" w:eastAsiaTheme="minorHAnsi" w:hAnsi="TH SarabunIT๙" w:cs="TH SarabunIT๙"/>
          <w:spacing w:val="6"/>
          <w:sz w:val="34"/>
          <w:szCs w:val="34"/>
          <w:cs/>
        </w:rPr>
        <w:tab/>
      </w:r>
      <w:r w:rsidR="000737DE">
        <w:rPr>
          <w:rFonts w:ascii="TH SarabunIT๙" w:eastAsiaTheme="minorHAnsi" w:hAnsi="TH SarabunIT๙" w:cs="TH SarabunIT๙" w:hint="cs"/>
          <w:spacing w:val="6"/>
          <w:sz w:val="34"/>
          <w:szCs w:val="34"/>
          <w:cs/>
        </w:rPr>
        <w:t xml:space="preserve">ข้อ 1 </w:t>
      </w:r>
      <w:r w:rsidRPr="0080571E">
        <w:rPr>
          <w:rFonts w:ascii="TH SarabunIT๙" w:hAnsi="TH SarabunIT๙" w:cs="TH SarabunIT๙"/>
          <w:sz w:val="34"/>
          <w:szCs w:val="34"/>
          <w:cs/>
        </w:rPr>
        <w:t>ให้เพิ่มความต่อไปนี้เป็นวรรคสองของข้อ</w:t>
      </w:r>
      <w:r w:rsidRPr="0080571E">
        <w:rPr>
          <w:rFonts w:ascii="TH SarabunIT๙" w:hAnsi="TH SarabunIT๙" w:cs="TH SarabunIT๙"/>
          <w:sz w:val="34"/>
          <w:szCs w:val="34"/>
        </w:rPr>
        <w:t xml:space="preserve"> 3 </w:t>
      </w:r>
      <w:r w:rsidRPr="0080571E">
        <w:rPr>
          <w:rFonts w:ascii="TH SarabunIT๙" w:hAnsi="TH SarabunIT๙" w:cs="TH SarabunIT๙"/>
          <w:sz w:val="34"/>
          <w:szCs w:val="34"/>
          <w:cs/>
        </w:rPr>
        <w:t>ของประกาศอธิบดีกรมสรรพากร</w:t>
      </w:r>
      <w:r w:rsidRPr="0080571E">
        <w:rPr>
          <w:rFonts w:ascii="TH SarabunIT๙" w:hAnsi="TH SarabunIT๙" w:cs="TH SarabunIT๙"/>
          <w:sz w:val="34"/>
          <w:szCs w:val="34"/>
        </w:rPr>
        <w:t xml:space="preserve"> </w:t>
      </w:r>
      <w:r w:rsidRPr="0080571E">
        <w:rPr>
          <w:rFonts w:ascii="TH SarabunIT๙" w:hAnsi="TH SarabunIT๙" w:cs="TH SarabunIT๙"/>
          <w:sz w:val="34"/>
          <w:szCs w:val="34"/>
          <w:cs/>
        </w:rPr>
        <w:t>เกี่ยวกับภาษีเงินได้ (ฉบับที่ 406) เรื่อง กำหนดหลักเกณฑ์ วิธีการ และเงื่อนไขการ</w:t>
      </w:r>
      <w:r w:rsidRPr="0080571E">
        <w:rPr>
          <w:rFonts w:ascii="TH SarabunIT๙" w:eastAsiaTheme="minorHAnsi" w:hAnsi="TH SarabunIT๙" w:cs="TH SarabunIT๙"/>
          <w:sz w:val="34"/>
          <w:szCs w:val="34"/>
          <w:cs/>
        </w:rPr>
        <w:t>ยกเว้นภาษีเงินได้นิติบุคคลสำหรับ</w:t>
      </w:r>
      <w:r w:rsidRPr="0080571E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เงินได้เท่ากับรายจ่ายที่ได้จ่ายเพื่อการลงทุนในระบบการจัดทำข้อมูลอิเล็กทรอนิกส์ ระบบการรับข้อมูลอิเล็กทรอนิกส์ ระบบการนำส่งภาษี</w:t>
      </w:r>
      <w:r w:rsidRPr="0080571E">
        <w:rPr>
          <w:rFonts w:ascii="TH SarabunIT๙" w:eastAsiaTheme="minorHAnsi" w:hAnsi="TH SarabunIT๙" w:cs="TH SarabunIT๙"/>
          <w:spacing w:val="8"/>
          <w:sz w:val="34"/>
          <w:szCs w:val="34"/>
        </w:rPr>
        <w:t xml:space="preserve"> </w:t>
      </w:r>
      <w:r w:rsidRPr="0080571E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และค่าบริการที่ได้จ่ายให้แก่ผู้ให้บริการจัดทำข้อมูลอิเล็กทรอนิกส์</w:t>
      </w:r>
      <w:r w:rsidRPr="0080571E">
        <w:rPr>
          <w:rFonts w:ascii="TH SarabunIT๙" w:eastAsiaTheme="minorHAnsi" w:hAnsi="TH SarabunIT๙" w:cs="TH SarabunIT๙"/>
          <w:sz w:val="34"/>
          <w:szCs w:val="34"/>
          <w:cs/>
        </w:rPr>
        <w:t xml:space="preserve"> </w:t>
      </w:r>
      <w:r w:rsidR="0080571E">
        <w:rPr>
          <w:rFonts w:ascii="TH SarabunIT๙" w:eastAsiaTheme="minorHAnsi" w:hAnsi="TH SarabunIT๙" w:cs="TH SarabunIT๙" w:hint="cs"/>
          <w:sz w:val="34"/>
          <w:szCs w:val="34"/>
          <w:cs/>
        </w:rPr>
        <w:br/>
      </w:r>
      <w:r w:rsidRPr="0080571E">
        <w:rPr>
          <w:rFonts w:ascii="TH SarabunIT๙" w:eastAsiaTheme="minorHAnsi" w:hAnsi="TH SarabunIT๙" w:cs="TH SarabunIT๙"/>
          <w:sz w:val="34"/>
          <w:szCs w:val="34"/>
          <w:cs/>
        </w:rPr>
        <w:t>ผู้ให้บริการนำส่งข้อมูลอิเล็กทรอนิกส์ หรือผู้ให้บริการนำส่งเงินภาษี</w:t>
      </w:r>
      <w:r w:rsidRPr="0080571E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80571E">
        <w:rPr>
          <w:rFonts w:ascii="TH SarabunIT๙" w:eastAsiaTheme="minorHAnsi" w:hAnsi="TH SarabunIT๙" w:cs="TH SarabunIT๙"/>
          <w:sz w:val="34"/>
          <w:szCs w:val="34"/>
          <w:cs/>
        </w:rPr>
        <w:t xml:space="preserve">ลงวันที่ 8 กันยายน พ.ศ. 2564 </w:t>
      </w:r>
    </w:p>
    <w:p w14:paraId="0A26CBCE" w14:textId="7A0F38D2" w:rsidR="003A028E" w:rsidRDefault="0080571E" w:rsidP="0080571E">
      <w:pPr>
        <w:pStyle w:val="Default"/>
        <w:tabs>
          <w:tab w:val="left" w:pos="1985"/>
        </w:tabs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>
        <w:rPr>
          <w:rFonts w:ascii="TH SarabunIT๙" w:eastAsiaTheme="minorHAnsi" w:hAnsi="TH SarabunIT๙" w:cs="TH SarabunIT๙"/>
          <w:sz w:val="34"/>
          <w:szCs w:val="34"/>
          <w:cs/>
        </w:rPr>
        <w:tab/>
      </w:r>
      <w:r w:rsidR="009A3061" w:rsidRPr="00FD62C6">
        <w:rPr>
          <w:rFonts w:ascii="TH SarabunIT๙" w:eastAsiaTheme="minorHAnsi" w:hAnsi="TH SarabunIT๙" w:cs="TH SarabunIT๙"/>
          <w:sz w:val="34"/>
          <w:szCs w:val="34"/>
          <w:cs/>
        </w:rPr>
        <w:t>“</w:t>
      </w:r>
      <w:r w:rsidR="003A028E" w:rsidRPr="0080571E">
        <w:rPr>
          <w:rFonts w:ascii="TH SarabunIT๙" w:hAnsi="TH SarabunIT๙" w:cs="TH SarabunIT๙" w:hint="cs"/>
          <w:spacing w:val="16"/>
          <w:sz w:val="34"/>
          <w:szCs w:val="34"/>
          <w:cs/>
        </w:rPr>
        <w:t>การ</w:t>
      </w:r>
      <w:r w:rsidR="003A028E" w:rsidRPr="0080571E">
        <w:rPr>
          <w:rFonts w:ascii="TH SarabunIT๙" w:hAnsi="TH SarabunIT๙" w:cs="TH SarabunIT๙"/>
          <w:spacing w:val="16"/>
          <w:sz w:val="34"/>
          <w:szCs w:val="34"/>
          <w:cs/>
        </w:rPr>
        <w:t>แจ้ง</w:t>
      </w:r>
      <w:r w:rsidR="003A028E" w:rsidRPr="0080571E">
        <w:rPr>
          <w:rFonts w:ascii="TH SarabunIT๙" w:eastAsiaTheme="minorHAnsi" w:hAnsi="TH SarabunIT๙" w:cs="TH SarabunIT๙"/>
          <w:spacing w:val="16"/>
          <w:sz w:val="34"/>
          <w:szCs w:val="34"/>
          <w:cs/>
        </w:rPr>
        <w:t>รายละเอียดการลงทุนและการจ่ายเงิน</w:t>
      </w:r>
      <w:r w:rsidR="003A028E" w:rsidRPr="0080571E">
        <w:rPr>
          <w:rFonts w:ascii="TH SarabunIT๙" w:eastAsiaTheme="minorHAnsi" w:hAnsi="TH SarabunIT๙" w:cs="TH SarabunIT๙" w:hint="cs"/>
          <w:spacing w:val="16"/>
          <w:sz w:val="34"/>
          <w:szCs w:val="34"/>
          <w:cs/>
        </w:rPr>
        <w:t xml:space="preserve">ตามวรรคหนึ่ง </w:t>
      </w:r>
      <w:r w:rsidRPr="0080571E">
        <w:rPr>
          <w:rFonts w:ascii="TH SarabunIT๙" w:eastAsiaTheme="minorHAnsi" w:hAnsi="TH SarabunIT๙" w:cs="TH SarabunIT๙" w:hint="cs"/>
          <w:spacing w:val="16"/>
          <w:sz w:val="34"/>
          <w:szCs w:val="34"/>
          <w:cs/>
        </w:rPr>
        <w:t>ให้บริษัทหรือ</w:t>
      </w:r>
      <w:r>
        <w:rPr>
          <w:rFonts w:ascii="TH SarabunIT๙" w:eastAsiaTheme="minorHAnsi" w:hAnsi="TH SarabunIT๙" w:cs="TH SarabunIT๙"/>
          <w:sz w:val="34"/>
          <w:szCs w:val="34"/>
          <w:cs/>
        </w:rPr>
        <w:br/>
      </w:r>
      <w:r w:rsidRPr="0080571E">
        <w:rPr>
          <w:rFonts w:ascii="TH SarabunIT๙" w:eastAsiaTheme="minorHAnsi" w:hAnsi="TH SarabunIT๙" w:cs="TH SarabunIT๙" w:hint="cs"/>
          <w:spacing w:val="12"/>
          <w:sz w:val="34"/>
          <w:szCs w:val="34"/>
          <w:cs/>
        </w:rPr>
        <w:t>ห้างหุ้นส่วนนิติบุคคลที่มี</w:t>
      </w:r>
      <w:r w:rsidR="003A028E" w:rsidRPr="0080571E">
        <w:rPr>
          <w:rFonts w:ascii="TH SarabunIT๙" w:eastAsiaTheme="minorHAnsi" w:hAnsi="TH SarabunIT๙" w:cs="TH SarabunIT๙"/>
          <w:spacing w:val="12"/>
          <w:sz w:val="34"/>
          <w:szCs w:val="34"/>
          <w:cs/>
        </w:rPr>
        <w:t>รอบระยะเวลาบัญชี</w:t>
      </w:r>
      <w:r w:rsidRPr="0080571E">
        <w:rPr>
          <w:rFonts w:ascii="TH SarabunIT๙" w:eastAsiaTheme="minorHAnsi" w:hAnsi="TH SarabunIT๙" w:cs="TH SarabunIT๙" w:hint="cs"/>
          <w:spacing w:val="12"/>
          <w:sz w:val="34"/>
          <w:szCs w:val="34"/>
          <w:cs/>
        </w:rPr>
        <w:t>เริ่มในหรือหลังวันที่ 2 มกราคม 2562 แต่ไม่เกินวันที่</w:t>
      </w:r>
      <w:r w:rsidRPr="0080571E"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eastAsiaTheme="minorHAnsi" w:hAnsi="TH SarabunIT๙" w:cs="TH SarabunIT๙"/>
          <w:sz w:val="34"/>
          <w:szCs w:val="34"/>
          <w:cs/>
        </w:rPr>
        <w:br/>
      </w:r>
      <w:r w:rsidRPr="0080571E"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4 สิงหาคม 2563 </w:t>
      </w:r>
      <w:r w:rsidR="003A028E" w:rsidRPr="0080571E">
        <w:rPr>
          <w:rFonts w:ascii="TH SarabunIT๙" w:hAnsi="TH SarabunIT๙" w:cs="TH SarabunIT๙"/>
          <w:sz w:val="34"/>
          <w:szCs w:val="34"/>
          <w:cs/>
        </w:rPr>
        <w:t>แจ้ง</w:t>
      </w:r>
      <w:r w:rsidR="003A028E" w:rsidRPr="0080571E">
        <w:rPr>
          <w:rFonts w:ascii="TH SarabunIT๙" w:eastAsiaTheme="minorHAnsi" w:hAnsi="TH SarabunIT๙" w:cs="TH SarabunIT๙"/>
          <w:sz w:val="34"/>
          <w:szCs w:val="34"/>
          <w:cs/>
        </w:rPr>
        <w:t>รายละเอียดการลงทุนและการจ่ายเงินหลัง</w:t>
      </w:r>
      <w:r w:rsidR="003A028E" w:rsidRPr="0080571E">
        <w:rPr>
          <w:rFonts w:ascii="TH SarabunIT๙" w:eastAsiaTheme="minorHAnsi" w:hAnsi="TH SarabunIT๙" w:cs="TH SarabunIT๙" w:hint="cs"/>
          <w:sz w:val="34"/>
          <w:szCs w:val="34"/>
          <w:cs/>
        </w:rPr>
        <w:t>การ</w:t>
      </w:r>
      <w:r w:rsidR="003A028E" w:rsidRPr="0080571E">
        <w:rPr>
          <w:rFonts w:ascii="TH SarabunIT๙" w:eastAsiaTheme="minorHAnsi" w:hAnsi="TH SarabunIT๙" w:cs="TH SarabunIT๙"/>
          <w:sz w:val="34"/>
          <w:szCs w:val="34"/>
          <w:cs/>
        </w:rPr>
        <w:t>ยื่นแบบแสดงรายการภาษี</w:t>
      </w:r>
      <w:r w:rsidR="002B1E80" w:rsidRPr="0080571E">
        <w:rPr>
          <w:rFonts w:ascii="TH SarabunIT๙" w:eastAsiaTheme="minorHAnsi" w:hAnsi="TH SarabunIT๙" w:cs="TH SarabunIT๙" w:hint="cs"/>
          <w:sz w:val="34"/>
          <w:szCs w:val="34"/>
          <w:cs/>
        </w:rPr>
        <w:t>ได้แต่</w:t>
      </w:r>
      <w:r w:rsidR="006A796D" w:rsidRPr="0080571E">
        <w:rPr>
          <w:rFonts w:ascii="TH SarabunIT๙" w:eastAsiaTheme="minorHAnsi" w:hAnsi="TH SarabunIT๙" w:cs="TH SarabunIT๙" w:hint="cs"/>
          <w:sz w:val="34"/>
          <w:szCs w:val="34"/>
          <w:cs/>
        </w:rPr>
        <w:t>ไม่เกิน</w:t>
      </w:r>
      <w:r w:rsidR="003A028E" w:rsidRPr="0080571E">
        <w:rPr>
          <w:rFonts w:ascii="TH SarabunIT๙" w:eastAsiaTheme="minorHAnsi" w:hAnsi="TH SarabunIT๙" w:cs="TH SarabunIT๙"/>
          <w:sz w:val="34"/>
          <w:szCs w:val="34"/>
          <w:cs/>
        </w:rPr>
        <w:t xml:space="preserve">วันที่ </w:t>
      </w:r>
      <w:r w:rsidR="003A028E" w:rsidRPr="0080571E">
        <w:rPr>
          <w:rFonts w:ascii="TH SarabunIT๙" w:eastAsiaTheme="minorHAnsi" w:hAnsi="TH SarabunIT๙" w:cs="TH SarabunIT๙" w:hint="cs"/>
          <w:sz w:val="34"/>
          <w:szCs w:val="34"/>
          <w:cs/>
        </w:rPr>
        <w:t>3</w:t>
      </w:r>
      <w:r w:rsidR="003A028E" w:rsidRPr="0080571E">
        <w:rPr>
          <w:rFonts w:ascii="TH SarabunIT๙" w:eastAsiaTheme="minorHAnsi" w:hAnsi="TH SarabunIT๙" w:cs="TH SarabunIT๙"/>
          <w:sz w:val="34"/>
          <w:szCs w:val="34"/>
          <w:cs/>
        </w:rPr>
        <w:t>1 ธันวาคม พ.ศ. 2564</w:t>
      </w:r>
      <w:r w:rsidR="003A028E" w:rsidRPr="00AA283A">
        <w:rPr>
          <w:rFonts w:ascii="TH SarabunIT๙" w:eastAsiaTheme="minorHAnsi" w:hAnsi="TH SarabunIT๙" w:cs="TH SarabunIT๙" w:hint="cs"/>
          <w:sz w:val="34"/>
          <w:szCs w:val="34"/>
          <w:cs/>
        </w:rPr>
        <w:t>”</w:t>
      </w:r>
    </w:p>
    <w:p w14:paraId="238C07CF" w14:textId="11908C0E" w:rsidR="000737DE" w:rsidRDefault="000737DE" w:rsidP="003A028E">
      <w:pPr>
        <w:pStyle w:val="Default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  <w:r>
        <w:rPr>
          <w:rFonts w:ascii="TH SarabunIT๙" w:eastAsiaTheme="minorHAnsi" w:hAnsi="TH SarabunIT๙" w:cs="TH SarabunIT๙" w:hint="cs"/>
          <w:sz w:val="34"/>
          <w:szCs w:val="34"/>
          <w:cs/>
        </w:rPr>
        <w:tab/>
      </w:r>
      <w:r>
        <w:rPr>
          <w:rFonts w:ascii="TH SarabunIT๙" w:eastAsiaTheme="minorHAnsi" w:hAnsi="TH SarabunIT๙" w:cs="TH SarabunIT๙" w:hint="cs"/>
          <w:sz w:val="34"/>
          <w:szCs w:val="34"/>
          <w:cs/>
        </w:rPr>
        <w:tab/>
        <w:t>ข้อ 2 ประกาศนี้ใช้บังคับตั้งแต่วันที่ที่ลงในประกาศนี้เป็นต้นไป</w:t>
      </w:r>
    </w:p>
    <w:p w14:paraId="0D654FAB" w14:textId="77777777" w:rsidR="003A028E" w:rsidRDefault="003A028E" w:rsidP="003A028E">
      <w:pPr>
        <w:pStyle w:val="Default"/>
        <w:jc w:val="thaiDistribute"/>
        <w:rPr>
          <w:rFonts w:ascii="TH SarabunIT๙" w:eastAsiaTheme="minorHAnsi" w:hAnsi="TH SarabunIT๙" w:cs="TH SarabunIT๙"/>
          <w:sz w:val="34"/>
          <w:szCs w:val="34"/>
        </w:rPr>
      </w:pPr>
    </w:p>
    <w:p w14:paraId="6DA5E0F0" w14:textId="5A029E77" w:rsidR="00962B5A" w:rsidRPr="00A1657B" w:rsidRDefault="00962B5A" w:rsidP="00962B5A">
      <w:pPr>
        <w:pStyle w:val="Default"/>
        <w:ind w:left="3600" w:firstLine="720"/>
        <w:rPr>
          <w:color w:val="auto"/>
          <w:sz w:val="34"/>
          <w:szCs w:val="34"/>
        </w:rPr>
      </w:pPr>
      <w:r w:rsidRPr="00A1657B">
        <w:rPr>
          <w:color w:val="auto"/>
          <w:sz w:val="34"/>
          <w:szCs w:val="34"/>
          <w:cs/>
        </w:rPr>
        <w:t>ประกาศ</w:t>
      </w:r>
      <w:r w:rsidRPr="00A1657B">
        <w:rPr>
          <w:color w:val="auto"/>
          <w:sz w:val="34"/>
          <w:szCs w:val="34"/>
        </w:rPr>
        <w:t xml:space="preserve"> </w:t>
      </w:r>
      <w:r w:rsidRPr="00A1657B">
        <w:rPr>
          <w:color w:val="auto"/>
          <w:sz w:val="34"/>
          <w:szCs w:val="34"/>
          <w:cs/>
        </w:rPr>
        <w:t>ณ</w:t>
      </w:r>
      <w:r w:rsidRPr="00A1657B">
        <w:rPr>
          <w:color w:val="auto"/>
          <w:sz w:val="34"/>
          <w:szCs w:val="34"/>
        </w:rPr>
        <w:t xml:space="preserve"> </w:t>
      </w:r>
      <w:r w:rsidRPr="00A1657B">
        <w:rPr>
          <w:color w:val="auto"/>
          <w:sz w:val="34"/>
          <w:szCs w:val="34"/>
          <w:cs/>
        </w:rPr>
        <w:t>วันที่</w:t>
      </w:r>
      <w:r w:rsidR="000E116C"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  </w:t>
      </w:r>
      <w:r w:rsidR="000E116C">
        <w:rPr>
          <w:rFonts w:ascii="TH SarabunIT๙" w:eastAsiaTheme="minorHAnsi" w:hAnsi="TH SarabunIT๙" w:cs="TH SarabunIT๙"/>
          <w:sz w:val="34"/>
          <w:szCs w:val="34"/>
          <w:cs/>
        </w:rPr>
        <w:t>1</w:t>
      </w:r>
      <w:r w:rsidR="000E116C"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  </w:t>
      </w:r>
      <w:r w:rsidR="000E116C" w:rsidRPr="0080571E">
        <w:rPr>
          <w:rFonts w:ascii="TH SarabunIT๙" w:eastAsiaTheme="minorHAnsi" w:hAnsi="TH SarabunIT๙" w:cs="TH SarabunIT๙"/>
          <w:sz w:val="34"/>
          <w:szCs w:val="34"/>
          <w:cs/>
        </w:rPr>
        <w:t>ธันวาคม</w:t>
      </w:r>
      <w:r w:rsidR="000E116C">
        <w:rPr>
          <w:rFonts w:hint="cs"/>
          <w:color w:val="auto"/>
          <w:sz w:val="34"/>
          <w:szCs w:val="34"/>
          <w:cs/>
        </w:rPr>
        <w:t xml:space="preserve">  </w:t>
      </w:r>
      <w:r w:rsidR="00884E73" w:rsidRPr="00A1657B">
        <w:rPr>
          <w:color w:val="auto"/>
          <w:sz w:val="34"/>
          <w:szCs w:val="34"/>
          <w:cs/>
        </w:rPr>
        <w:t xml:space="preserve">พ.ศ. </w:t>
      </w:r>
      <w:r w:rsidR="00DC1F8A">
        <w:rPr>
          <w:rFonts w:hint="cs"/>
          <w:color w:val="auto"/>
          <w:sz w:val="34"/>
          <w:szCs w:val="34"/>
          <w:cs/>
        </w:rPr>
        <w:t>๒๕๖๔</w:t>
      </w:r>
    </w:p>
    <w:p w14:paraId="6DA5E0F2" w14:textId="77777777" w:rsidR="00962B5A" w:rsidRPr="00887F5D" w:rsidRDefault="00962B5A" w:rsidP="00962B5A">
      <w:pPr>
        <w:pStyle w:val="Default"/>
        <w:rPr>
          <w:color w:val="auto"/>
          <w:sz w:val="34"/>
          <w:szCs w:val="34"/>
        </w:rPr>
      </w:pPr>
    </w:p>
    <w:p w14:paraId="6DA5E0F3" w14:textId="77777777" w:rsidR="00AF7B9A" w:rsidRPr="00A1657B" w:rsidRDefault="00AF7B9A" w:rsidP="00962B5A">
      <w:pPr>
        <w:pStyle w:val="Default"/>
        <w:rPr>
          <w:color w:val="auto"/>
          <w:sz w:val="34"/>
          <w:szCs w:val="34"/>
        </w:rPr>
      </w:pPr>
    </w:p>
    <w:p w14:paraId="6DA5E0F4" w14:textId="579E41F5" w:rsidR="00962B5A" w:rsidRPr="00A1657B" w:rsidRDefault="000E116C" w:rsidP="000E116C">
      <w:pPr>
        <w:pStyle w:val="Default"/>
        <w:ind w:left="5040"/>
        <w:rPr>
          <w:color w:val="auto"/>
          <w:sz w:val="34"/>
          <w:szCs w:val="34"/>
        </w:rPr>
      </w:pPr>
      <w:r>
        <w:rPr>
          <w:rFonts w:hint="cs"/>
          <w:color w:val="auto"/>
          <w:sz w:val="34"/>
          <w:szCs w:val="34"/>
          <w:cs/>
        </w:rPr>
        <w:t xml:space="preserve">  </w:t>
      </w:r>
      <w:r w:rsidRPr="000E116C">
        <w:rPr>
          <w:color w:val="auto"/>
          <w:sz w:val="34"/>
          <w:szCs w:val="34"/>
          <w:cs/>
        </w:rPr>
        <w:t>เอกนิติ นิติทัณฑ์</w:t>
      </w:r>
      <w:proofErr w:type="spellStart"/>
      <w:r w:rsidRPr="000E116C">
        <w:rPr>
          <w:color w:val="auto"/>
          <w:sz w:val="34"/>
          <w:szCs w:val="34"/>
          <w:cs/>
        </w:rPr>
        <w:t>ประภาศ</w:t>
      </w:r>
      <w:proofErr w:type="spellEnd"/>
    </w:p>
    <w:p w14:paraId="6DA5E0F5" w14:textId="29CAC130" w:rsidR="00962B5A" w:rsidRPr="00A1657B" w:rsidRDefault="00962B5A" w:rsidP="00962B5A">
      <w:pPr>
        <w:pStyle w:val="Default"/>
        <w:ind w:left="4320"/>
        <w:rPr>
          <w:color w:val="auto"/>
          <w:sz w:val="34"/>
          <w:szCs w:val="34"/>
        </w:rPr>
      </w:pPr>
      <w:r w:rsidRPr="00A1657B">
        <w:rPr>
          <w:color w:val="auto"/>
          <w:sz w:val="34"/>
          <w:szCs w:val="34"/>
          <w:cs/>
        </w:rPr>
        <w:t xml:space="preserve">   </w:t>
      </w:r>
      <w:r w:rsidR="000E116C">
        <w:rPr>
          <w:color w:val="auto"/>
          <w:sz w:val="34"/>
          <w:szCs w:val="34"/>
          <w:cs/>
        </w:rPr>
        <w:t xml:space="preserve">     </w:t>
      </w:r>
      <w:r w:rsidR="000E116C">
        <w:rPr>
          <w:rFonts w:hint="cs"/>
          <w:color w:val="auto"/>
          <w:sz w:val="34"/>
          <w:szCs w:val="34"/>
          <w:cs/>
        </w:rPr>
        <w:t xml:space="preserve"> </w:t>
      </w:r>
      <w:r w:rsidRPr="00A1657B">
        <w:rPr>
          <w:color w:val="auto"/>
          <w:sz w:val="34"/>
          <w:szCs w:val="34"/>
        </w:rPr>
        <w:t>(</w:t>
      </w:r>
      <w:r w:rsidRPr="00A1657B">
        <w:rPr>
          <w:color w:val="auto"/>
          <w:sz w:val="34"/>
          <w:szCs w:val="34"/>
          <w:cs/>
        </w:rPr>
        <w:t>นายเอกนิติ</w:t>
      </w:r>
      <w:r w:rsidRPr="00A1657B">
        <w:rPr>
          <w:color w:val="auto"/>
          <w:sz w:val="34"/>
          <w:szCs w:val="34"/>
        </w:rPr>
        <w:t xml:space="preserve"> </w:t>
      </w:r>
      <w:r w:rsidRPr="00A1657B">
        <w:rPr>
          <w:color w:val="auto"/>
          <w:sz w:val="34"/>
          <w:szCs w:val="34"/>
          <w:cs/>
        </w:rPr>
        <w:t>นิติทัณฑ์</w:t>
      </w:r>
      <w:proofErr w:type="spellStart"/>
      <w:r w:rsidRPr="00A1657B">
        <w:rPr>
          <w:color w:val="auto"/>
          <w:sz w:val="34"/>
          <w:szCs w:val="34"/>
          <w:cs/>
        </w:rPr>
        <w:t>ประภาศ</w:t>
      </w:r>
      <w:proofErr w:type="spellEnd"/>
      <w:r w:rsidRPr="00A1657B">
        <w:rPr>
          <w:color w:val="auto"/>
          <w:sz w:val="34"/>
          <w:szCs w:val="34"/>
        </w:rPr>
        <w:t xml:space="preserve">) </w:t>
      </w:r>
    </w:p>
    <w:p w14:paraId="6DA5E0F8" w14:textId="08B9B8B9" w:rsidR="00BB4EB9" w:rsidRPr="00A1657B" w:rsidRDefault="00962B5A" w:rsidP="0080571E">
      <w:pPr>
        <w:pStyle w:val="Default"/>
        <w:jc w:val="center"/>
        <w:rPr>
          <w:sz w:val="48"/>
          <w:szCs w:val="48"/>
        </w:rPr>
      </w:pPr>
      <w:r w:rsidRPr="00A1657B">
        <w:rPr>
          <w:color w:val="auto"/>
          <w:sz w:val="34"/>
          <w:szCs w:val="34"/>
          <w:cs/>
        </w:rPr>
        <w:t xml:space="preserve">                              </w:t>
      </w:r>
      <w:r w:rsidR="00BB4EB9" w:rsidRPr="00A1657B">
        <w:rPr>
          <w:color w:val="auto"/>
          <w:sz w:val="34"/>
          <w:szCs w:val="34"/>
          <w:cs/>
        </w:rPr>
        <w:t xml:space="preserve">             </w:t>
      </w:r>
      <w:r w:rsidRPr="00A1657B">
        <w:rPr>
          <w:color w:val="auto"/>
          <w:sz w:val="34"/>
          <w:szCs w:val="34"/>
          <w:cs/>
        </w:rPr>
        <w:t>อธิบดีกรมสรรพากร</w:t>
      </w:r>
      <w:bookmarkStart w:id="0" w:name="_GoBack"/>
      <w:bookmarkEnd w:id="0"/>
    </w:p>
    <w:sectPr w:rsidR="00BB4EB9" w:rsidRPr="00A1657B" w:rsidSect="002858EE">
      <w:pgSz w:w="11907" w:h="16839"/>
      <w:pgMar w:top="567" w:right="1134" w:bottom="851" w:left="1276" w:header="720" w:footer="72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EB49A" w16cex:dateUtc="2021-07-30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D9CD40" w16cid:durableId="24AEB4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0"/>
    <w:rsid w:val="00003082"/>
    <w:rsid w:val="00013CF8"/>
    <w:rsid w:val="000250AD"/>
    <w:rsid w:val="000302B4"/>
    <w:rsid w:val="000360F8"/>
    <w:rsid w:val="000737DE"/>
    <w:rsid w:val="00093867"/>
    <w:rsid w:val="000C6FB1"/>
    <w:rsid w:val="000E116C"/>
    <w:rsid w:val="000E2AF9"/>
    <w:rsid w:val="00101373"/>
    <w:rsid w:val="00107A73"/>
    <w:rsid w:val="001162EB"/>
    <w:rsid w:val="00136DE9"/>
    <w:rsid w:val="001471D0"/>
    <w:rsid w:val="00153C17"/>
    <w:rsid w:val="00157A93"/>
    <w:rsid w:val="001A122E"/>
    <w:rsid w:val="001B1E54"/>
    <w:rsid w:val="001C1592"/>
    <w:rsid w:val="001F0BE7"/>
    <w:rsid w:val="00216461"/>
    <w:rsid w:val="00236771"/>
    <w:rsid w:val="00241E46"/>
    <w:rsid w:val="00264B8B"/>
    <w:rsid w:val="002711CD"/>
    <w:rsid w:val="0028346C"/>
    <w:rsid w:val="002858EE"/>
    <w:rsid w:val="0029098F"/>
    <w:rsid w:val="00293672"/>
    <w:rsid w:val="002B1E80"/>
    <w:rsid w:val="002D159D"/>
    <w:rsid w:val="002E236B"/>
    <w:rsid w:val="002E58C0"/>
    <w:rsid w:val="00301A5F"/>
    <w:rsid w:val="00301E5B"/>
    <w:rsid w:val="00307BE0"/>
    <w:rsid w:val="00346282"/>
    <w:rsid w:val="00360018"/>
    <w:rsid w:val="003636D4"/>
    <w:rsid w:val="003A028E"/>
    <w:rsid w:val="003A4253"/>
    <w:rsid w:val="003B71BF"/>
    <w:rsid w:val="003D4C63"/>
    <w:rsid w:val="003F54BF"/>
    <w:rsid w:val="003F5E9F"/>
    <w:rsid w:val="00413808"/>
    <w:rsid w:val="00413C68"/>
    <w:rsid w:val="004251ED"/>
    <w:rsid w:val="0043495F"/>
    <w:rsid w:val="00437326"/>
    <w:rsid w:val="00442541"/>
    <w:rsid w:val="00471B02"/>
    <w:rsid w:val="004A304C"/>
    <w:rsid w:val="004C79A0"/>
    <w:rsid w:val="004D5458"/>
    <w:rsid w:val="004F6E17"/>
    <w:rsid w:val="00511561"/>
    <w:rsid w:val="00523B47"/>
    <w:rsid w:val="00524579"/>
    <w:rsid w:val="00540D75"/>
    <w:rsid w:val="00553F05"/>
    <w:rsid w:val="0057431D"/>
    <w:rsid w:val="0058131F"/>
    <w:rsid w:val="0059207B"/>
    <w:rsid w:val="005B3660"/>
    <w:rsid w:val="005B39C2"/>
    <w:rsid w:val="00624B09"/>
    <w:rsid w:val="006262B6"/>
    <w:rsid w:val="00675016"/>
    <w:rsid w:val="0068046D"/>
    <w:rsid w:val="00692586"/>
    <w:rsid w:val="006A57B1"/>
    <w:rsid w:val="006A796D"/>
    <w:rsid w:val="006B5156"/>
    <w:rsid w:val="006C4DFC"/>
    <w:rsid w:val="006C5377"/>
    <w:rsid w:val="006E40E3"/>
    <w:rsid w:val="006F21A5"/>
    <w:rsid w:val="00705841"/>
    <w:rsid w:val="007062B7"/>
    <w:rsid w:val="00721264"/>
    <w:rsid w:val="00723025"/>
    <w:rsid w:val="007249B1"/>
    <w:rsid w:val="00731A0D"/>
    <w:rsid w:val="00783B39"/>
    <w:rsid w:val="007867A6"/>
    <w:rsid w:val="007A381D"/>
    <w:rsid w:val="007A5DA2"/>
    <w:rsid w:val="007F72A0"/>
    <w:rsid w:val="0080571E"/>
    <w:rsid w:val="0080590E"/>
    <w:rsid w:val="00814C2D"/>
    <w:rsid w:val="00814D74"/>
    <w:rsid w:val="0084050B"/>
    <w:rsid w:val="00884E73"/>
    <w:rsid w:val="00887F5D"/>
    <w:rsid w:val="008B4861"/>
    <w:rsid w:val="008C5E85"/>
    <w:rsid w:val="008E508B"/>
    <w:rsid w:val="00913CA3"/>
    <w:rsid w:val="00921C1D"/>
    <w:rsid w:val="00930931"/>
    <w:rsid w:val="00962B5A"/>
    <w:rsid w:val="00964AB8"/>
    <w:rsid w:val="009723D5"/>
    <w:rsid w:val="00987B57"/>
    <w:rsid w:val="009A3061"/>
    <w:rsid w:val="009C2FF7"/>
    <w:rsid w:val="009D099D"/>
    <w:rsid w:val="009F14C1"/>
    <w:rsid w:val="009F5D69"/>
    <w:rsid w:val="00A1657B"/>
    <w:rsid w:val="00A349D6"/>
    <w:rsid w:val="00A34EE7"/>
    <w:rsid w:val="00A40DE0"/>
    <w:rsid w:val="00A441A2"/>
    <w:rsid w:val="00AA283A"/>
    <w:rsid w:val="00AB6F63"/>
    <w:rsid w:val="00AF7B9A"/>
    <w:rsid w:val="00B01F9C"/>
    <w:rsid w:val="00B07595"/>
    <w:rsid w:val="00B20B67"/>
    <w:rsid w:val="00B52C8F"/>
    <w:rsid w:val="00B540BC"/>
    <w:rsid w:val="00B671A2"/>
    <w:rsid w:val="00B7396A"/>
    <w:rsid w:val="00B87DA9"/>
    <w:rsid w:val="00BB4EB9"/>
    <w:rsid w:val="00BB50BE"/>
    <w:rsid w:val="00C31ED2"/>
    <w:rsid w:val="00C64252"/>
    <w:rsid w:val="00C659DE"/>
    <w:rsid w:val="00C669E4"/>
    <w:rsid w:val="00C67043"/>
    <w:rsid w:val="00CA4AFE"/>
    <w:rsid w:val="00CC4176"/>
    <w:rsid w:val="00CE0BE4"/>
    <w:rsid w:val="00D25AF6"/>
    <w:rsid w:val="00D35B3B"/>
    <w:rsid w:val="00D552D5"/>
    <w:rsid w:val="00D55963"/>
    <w:rsid w:val="00D6473A"/>
    <w:rsid w:val="00D65F4D"/>
    <w:rsid w:val="00D73CA1"/>
    <w:rsid w:val="00D7693F"/>
    <w:rsid w:val="00DA2F5B"/>
    <w:rsid w:val="00DA7A1D"/>
    <w:rsid w:val="00DC1F8A"/>
    <w:rsid w:val="00DE52BC"/>
    <w:rsid w:val="00DE74B0"/>
    <w:rsid w:val="00E30CF8"/>
    <w:rsid w:val="00E656B6"/>
    <w:rsid w:val="00E72576"/>
    <w:rsid w:val="00E8797F"/>
    <w:rsid w:val="00EC1B28"/>
    <w:rsid w:val="00EE4B95"/>
    <w:rsid w:val="00F02C3C"/>
    <w:rsid w:val="00F20A87"/>
    <w:rsid w:val="00F321DB"/>
    <w:rsid w:val="00F4185F"/>
    <w:rsid w:val="00F41DF4"/>
    <w:rsid w:val="00F43191"/>
    <w:rsid w:val="00F4479F"/>
    <w:rsid w:val="00F67BB6"/>
    <w:rsid w:val="00FC05CF"/>
    <w:rsid w:val="00FC5C7E"/>
    <w:rsid w:val="00FD62C6"/>
    <w:rsid w:val="00FE0614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14D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14D74"/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814D74"/>
    <w:rPr>
      <w:rFonts w:ascii="Cordia New" w:eastAsia="Cordia New" w:hAnsi="Cordia New" w:cs="Angsana New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4D74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814D74"/>
    <w:rPr>
      <w:rFonts w:ascii="Cordia New" w:eastAsia="Cordia New" w:hAnsi="Cordia New" w:cs="Angsana New"/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84050B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4050B"/>
    <w:rPr>
      <w:rFonts w:ascii="Segoe UI" w:eastAsia="Cordia New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14D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14D74"/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814D74"/>
    <w:rPr>
      <w:rFonts w:ascii="Cordia New" w:eastAsia="Cordia New" w:hAnsi="Cordia New" w:cs="Angsana New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4D74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814D74"/>
    <w:rPr>
      <w:rFonts w:ascii="Cordia New" w:eastAsia="Cordia New" w:hAnsi="Cordia New" w:cs="Angsana New"/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84050B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4050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ภาวิณี ลาดนาจันทร์</cp:lastModifiedBy>
  <cp:revision>2</cp:revision>
  <cp:lastPrinted>2021-11-05T03:09:00Z</cp:lastPrinted>
  <dcterms:created xsi:type="dcterms:W3CDTF">2021-12-02T07:17:00Z</dcterms:created>
  <dcterms:modified xsi:type="dcterms:W3CDTF">2021-12-02T07:17:00Z</dcterms:modified>
</cp:coreProperties>
</file>