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F6" w:rsidRPr="00851CBA" w:rsidRDefault="00215CF6" w:rsidP="003F0303">
      <w:pPr>
        <w:pStyle w:val="NormalWeb"/>
        <w:rPr>
          <w:rStyle w:val="Strong"/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 w:hint="cs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-173659</wp:posOffset>
            </wp:positionV>
            <wp:extent cx="1000125" cy="1085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5CF6" w:rsidRPr="00851CBA" w:rsidRDefault="00215CF6" w:rsidP="00CE729F">
      <w:pPr>
        <w:pStyle w:val="NormalWeb"/>
        <w:jc w:val="center"/>
        <w:rPr>
          <w:rStyle w:val="Strong"/>
          <w:rFonts w:ascii="TH SarabunIT๙" w:hAnsi="TH SarabunIT๙" w:cs="TH SarabunIT๙"/>
          <w:sz w:val="34"/>
          <w:szCs w:val="34"/>
          <w:cs/>
        </w:rPr>
      </w:pPr>
    </w:p>
    <w:p w:rsidR="00215CF6" w:rsidRPr="00851CBA" w:rsidRDefault="00215CF6" w:rsidP="00215CF6">
      <w:pPr>
        <w:pStyle w:val="NormalWeb"/>
        <w:spacing w:before="0" w:beforeAutospacing="0" w:after="0" w:afterAutospacing="0"/>
        <w:jc w:val="center"/>
        <w:rPr>
          <w:rStyle w:val="Strong"/>
          <w:rFonts w:ascii="TH SarabunIT๙" w:hAnsi="TH SarabunIT๙" w:cs="TH SarabunIT๙"/>
          <w:sz w:val="32"/>
          <w:szCs w:val="32"/>
        </w:rPr>
      </w:pPr>
    </w:p>
    <w:p w:rsidR="004406C8" w:rsidRPr="00864471" w:rsidRDefault="004406C8" w:rsidP="004406C8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ab/>
      </w:r>
      <w:r w:rsidRPr="00864471">
        <w:rPr>
          <w:rFonts w:ascii="TH SarabunIT๙" w:hAnsi="TH SarabunIT๙" w:cs="TH SarabunIT๙" w:hint="cs"/>
          <w:sz w:val="48"/>
          <w:szCs w:val="48"/>
          <w:cs/>
        </w:rPr>
        <w:t>ประกาศอธิบดีกรมสรรพากร</w:t>
      </w:r>
    </w:p>
    <w:p w:rsidR="004406C8" w:rsidRPr="00864471" w:rsidRDefault="004406C8" w:rsidP="004406C8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864471">
        <w:rPr>
          <w:rFonts w:ascii="TH SarabunIT๙" w:hAnsi="TH SarabunIT๙" w:cs="TH SarabunIT๙" w:hint="cs"/>
          <w:sz w:val="32"/>
          <w:szCs w:val="32"/>
          <w:cs/>
        </w:rPr>
        <w:tab/>
      </w:r>
      <w:r w:rsidRPr="00864471"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เกี่ยวกับภาษีมูลค่าเพิ่ม (ฉบับที่ </w:t>
      </w:r>
      <w:r w:rsidR="00D74E91">
        <w:rPr>
          <w:rFonts w:ascii="TH SarabunIT๙" w:hAnsi="TH SarabunIT๙" w:cs="TH SarabunIT๙"/>
          <w:sz w:val="34"/>
          <w:szCs w:val="34"/>
        </w:rPr>
        <w:t>213</w:t>
      </w:r>
      <w:r w:rsidRPr="00864471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4406C8" w:rsidRPr="00864471" w:rsidRDefault="004406C8" w:rsidP="004406C8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864471">
        <w:rPr>
          <w:rFonts w:ascii="TH SarabunIT๙" w:hAnsi="TH SarabunIT๙" w:cs="TH SarabunIT๙" w:hint="cs"/>
          <w:sz w:val="34"/>
          <w:szCs w:val="34"/>
          <w:cs/>
        </w:rPr>
        <w:tab/>
        <w:t>เรื่อง  กำหนดลักษณะ และเงื่อนไขค่าตอบแทนที่ไม่ต้องนำมารวมคำนวณ</w:t>
      </w:r>
    </w:p>
    <w:p w:rsidR="004406C8" w:rsidRPr="00864471" w:rsidRDefault="004406C8" w:rsidP="004406C8">
      <w:pPr>
        <w:tabs>
          <w:tab w:val="left" w:pos="1985"/>
          <w:tab w:val="center" w:pos="453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864471">
        <w:rPr>
          <w:rFonts w:ascii="TH SarabunIT๙" w:hAnsi="TH SarabunIT๙" w:cs="TH SarabunIT๙" w:hint="cs"/>
          <w:sz w:val="34"/>
          <w:szCs w:val="34"/>
          <w:cs/>
        </w:rPr>
        <w:tab/>
        <w:t xml:space="preserve"> มูลค่าของฐานภาษี ตามมาตรา 79</w:t>
      </w:r>
      <w:r w:rsidR="00EF12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64471">
        <w:rPr>
          <w:rFonts w:ascii="TH SarabunIT๙" w:hAnsi="TH SarabunIT๙" w:cs="TH SarabunIT๙" w:hint="cs"/>
          <w:sz w:val="34"/>
          <w:szCs w:val="34"/>
          <w:cs/>
        </w:rPr>
        <w:t>(4) แห่งประมวลรัษฎากร</w:t>
      </w:r>
    </w:p>
    <w:p w:rsidR="00CE729F" w:rsidRPr="00851CBA" w:rsidRDefault="00CE729F" w:rsidP="00B26E36">
      <w:pPr>
        <w:pStyle w:val="NormalWeb"/>
        <w:spacing w:before="360" w:beforeAutospacing="0" w:after="36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/>
          <w:sz w:val="34"/>
          <w:szCs w:val="34"/>
        </w:rPr>
        <w:t>-----------------------------</w:t>
      </w:r>
    </w:p>
    <w:p w:rsidR="004406C8" w:rsidRPr="004C2805" w:rsidRDefault="004406C8" w:rsidP="004406C8">
      <w:pPr>
        <w:tabs>
          <w:tab w:val="left" w:pos="1134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อาศัยอำนาจตามความในมาตรา 79</w:t>
      </w:r>
      <w:r w:rsidR="00EF12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(4) แห่งประมวลรัษฎากร ซึ่ง</w:t>
      </w:r>
      <w:r>
        <w:rPr>
          <w:rFonts w:ascii="TH SarabunIT๙" w:hAnsi="TH SarabunIT๙" w:cs="TH SarabunIT๙" w:hint="cs"/>
          <w:sz w:val="34"/>
          <w:szCs w:val="34"/>
          <w:cs/>
        </w:rPr>
        <w:t>แ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ก้ไขเพิ่มเติมโดยพระราชบัญญัติแก้ไขเพิ่มเติมประมวลรัษฎากร (ฉบับที่ 30) พ.ศ. 2534 อธิบดีกรมสรรพากรโดยอนุมัติรัฐมนตรีว่าการกระทรวงการคลัง กำหนดลักษณะ และเงื่อนไขค่าตอบแทนที่ไม่ต้องนำมารวมมูลค่าของฐานภาษี ไว้ดังต่อไปนี้</w:t>
      </w:r>
    </w:p>
    <w:p w:rsidR="004406C8" w:rsidRPr="004C2805" w:rsidRDefault="004406C8" w:rsidP="004406C8">
      <w:pPr>
        <w:tabs>
          <w:tab w:val="left" w:pos="1134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C2805">
        <w:rPr>
          <w:rFonts w:ascii="TH SarabunIT๙" w:hAnsi="TH SarabunIT๙" w:cs="TH SarabunIT๙" w:hint="cs"/>
          <w:sz w:val="34"/>
          <w:szCs w:val="34"/>
          <w:cs/>
        </w:rPr>
        <w:tab/>
      </w:r>
      <w:r w:rsidRPr="00FD4881">
        <w:rPr>
          <w:rFonts w:ascii="TH SarabunIT๙" w:hAnsi="TH SarabunIT๙" w:cs="TH SarabunIT๙" w:hint="cs"/>
          <w:sz w:val="34"/>
          <w:szCs w:val="34"/>
          <w:cs/>
        </w:rPr>
        <w:t>ข้อ 1</w:t>
      </w:r>
      <w:r w:rsidRPr="004C280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ให้เพิ่มความต่อไปนี้เป็น (14/1) ของข้อ 2 ของประกาศอธิบดีกรมสรรพากร เกี่ยวกับภาษีมูลค่าเพิ่ม (ฉบับที่ 40) เรื่อง กำหนดลักษณะ และเงื่อนไขค่าตอบแทนที่ไม่ต้องนำมารวมคำนวณมูลค่า</w:t>
      </w:r>
      <w:r w:rsidRPr="004C2805">
        <w:rPr>
          <w:rFonts w:ascii="TH SarabunIT๙" w:hAnsi="TH SarabunIT๙" w:cs="TH SarabunIT๙" w:hint="cs"/>
          <w:spacing w:val="-6"/>
          <w:sz w:val="34"/>
          <w:szCs w:val="34"/>
          <w:cs/>
        </w:rPr>
        <w:t>ของฐานภาษี ตามมาตรา 79</w:t>
      </w:r>
      <w:r w:rsidR="00EF120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4C2805">
        <w:rPr>
          <w:rFonts w:ascii="TH SarabunIT๙" w:hAnsi="TH SarabunIT๙" w:cs="TH SarabunIT๙" w:hint="cs"/>
          <w:spacing w:val="-6"/>
          <w:sz w:val="34"/>
          <w:szCs w:val="34"/>
          <w:cs/>
        </w:rPr>
        <w:t>(4) แห่งประมวลรัษฎากร ลงวันที่ 26 สิงหาคม พ.ศ. 2535 ซึ่งแก้ไขเพิ่มเติม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 xml:space="preserve">โดย ประกาศอธิบดีกรมสรรพากร เกี่ยวกับภาษีมูลค่าเพิ่ม (ฉบับที่ </w:t>
      </w:r>
      <w:r>
        <w:rPr>
          <w:rFonts w:ascii="TH SarabunIT๙" w:hAnsi="TH SarabunIT๙" w:cs="TH SarabunIT๙" w:hint="cs"/>
          <w:sz w:val="34"/>
          <w:szCs w:val="34"/>
          <w:cs/>
        </w:rPr>
        <w:t>211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 xml:space="preserve"> ) เรื่อง กำหนดลักษณะ และเงื่อนไขค่าตอบแทนที่ไม่ต้องนำมารวมคำนวณมูลค่าของฐานภาษี ตามมาตรา 79</w:t>
      </w:r>
      <w:r w:rsidR="00EF12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 xml:space="preserve">(4) แห่งประมวลรัษฎากร ลงวันที่ 1 </w:t>
      </w:r>
      <w:r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 xml:space="preserve"> พ.ศ. 25</w:t>
      </w:r>
      <w:r>
        <w:rPr>
          <w:rFonts w:ascii="TH SarabunIT๙" w:hAnsi="TH SarabunIT๙" w:cs="TH SarabunIT๙" w:hint="cs"/>
          <w:sz w:val="34"/>
          <w:szCs w:val="34"/>
          <w:cs/>
        </w:rPr>
        <w:t>59</w:t>
      </w:r>
    </w:p>
    <w:p w:rsidR="004406C8" w:rsidRPr="005F0970" w:rsidRDefault="004406C8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C2805">
        <w:rPr>
          <w:rFonts w:ascii="TH SarabunIT๙" w:hAnsi="TH SarabunIT๙" w:cs="TH SarabunIT๙" w:hint="cs"/>
          <w:sz w:val="34"/>
          <w:szCs w:val="34"/>
          <w:cs/>
        </w:rPr>
        <w:tab/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ab/>
        <w:t>“(14/1) มูลค่า</w:t>
      </w:r>
      <w:r w:rsidR="00535780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ทองรูปพรรณที่ขายซึ่งผู้ขายฝากใช้สิทธิไถ่ทรัพย์สินคืนภายในเวลา</w:t>
      </w:r>
      <w:r w:rsidR="00EF1209">
        <w:rPr>
          <w:rFonts w:ascii="TH SarabunIT๙" w:hAnsi="TH SarabunIT๙" w:cs="TH SarabunIT๙"/>
          <w:sz w:val="34"/>
          <w:szCs w:val="34"/>
          <w:cs/>
        </w:rPr>
        <w:br/>
      </w:r>
      <w:r w:rsidR="00EF1209">
        <w:rPr>
          <w:rFonts w:ascii="TH SarabunIT๙" w:hAnsi="TH SarabunIT๙" w:cs="TH SarabunIT๙" w:hint="cs"/>
          <w:sz w:val="34"/>
          <w:szCs w:val="34"/>
          <w:cs/>
        </w:rPr>
        <w:t>ที่กำหนดไว้ใน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สัญญาหรือภายในเวลาที่กฎหมายกำหนด เป็นจำนวนเท่ากับราคา</w:t>
      </w:r>
      <w:r>
        <w:rPr>
          <w:rFonts w:ascii="TH SarabunIT๙" w:hAnsi="TH SarabunIT๙" w:cs="TH SarabunIT๙" w:hint="cs"/>
          <w:sz w:val="34"/>
          <w:szCs w:val="34"/>
          <w:cs/>
        </w:rPr>
        <w:t>ขายฝากที่</w:t>
      </w:r>
      <w:r w:rsidR="00B679A6">
        <w:rPr>
          <w:rFonts w:ascii="TH SarabunIT๙" w:hAnsi="TH SarabunIT๙" w:cs="TH SarabunIT๙" w:hint="cs"/>
          <w:sz w:val="34"/>
          <w:szCs w:val="34"/>
          <w:cs/>
        </w:rPr>
        <w:t>กำหนดไว้</w:t>
      </w:r>
      <w:r>
        <w:rPr>
          <w:rFonts w:ascii="TH SarabunIT๙" w:hAnsi="TH SarabunIT๙" w:cs="TH SarabunIT๙" w:hint="cs"/>
          <w:sz w:val="34"/>
          <w:szCs w:val="34"/>
          <w:cs/>
        </w:rPr>
        <w:t>ใน</w:t>
      </w:r>
      <w:r w:rsidRPr="00EF1209">
        <w:rPr>
          <w:rFonts w:ascii="TH SarabunIT๙" w:hAnsi="TH SarabunIT๙" w:cs="TH SarabunIT๙" w:hint="cs"/>
          <w:spacing w:val="-6"/>
          <w:sz w:val="34"/>
          <w:szCs w:val="34"/>
          <w:cs/>
        </w:rPr>
        <w:t>สัญญา</w:t>
      </w:r>
      <w:r w:rsidR="005F0970" w:rsidRPr="00EF120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5F0970" w:rsidRPr="00EF1209">
        <w:rPr>
          <w:rFonts w:ascii="TH SarabunIT๙" w:hAnsi="TH SarabunIT๙" w:cs="TH SarabunIT๙" w:hint="cs"/>
          <w:spacing w:val="-6"/>
          <w:sz w:val="34"/>
          <w:szCs w:val="34"/>
          <w:cs/>
        </w:rPr>
        <w:t>ทั้งนี้ เฉพาะผู้ประกอบการจดทะเบียนที่ประกอบกิจการขายทองรูปพรรณ ซึ่งมีใบอนุญาตค้าของ</w:t>
      </w:r>
      <w:r w:rsidR="005F0970">
        <w:rPr>
          <w:rFonts w:ascii="TH SarabunIT๙" w:hAnsi="TH SarabunIT๙" w:cs="TH SarabunIT๙" w:hint="cs"/>
          <w:sz w:val="34"/>
          <w:szCs w:val="34"/>
          <w:cs/>
        </w:rPr>
        <w:t>เก่าตามกฎหมายว่าด้วยการค้าของเก่า</w:t>
      </w:r>
    </w:p>
    <w:p w:rsidR="004406C8" w:rsidRDefault="004406C8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  <w:cs/>
        </w:rPr>
      </w:pPr>
      <w:r w:rsidRPr="004C2805">
        <w:rPr>
          <w:rFonts w:ascii="TH SarabunIT๙" w:hAnsi="TH SarabunIT๙" w:cs="TH SarabunIT๙" w:hint="cs"/>
          <w:sz w:val="34"/>
          <w:szCs w:val="34"/>
          <w:cs/>
        </w:rPr>
        <w:tab/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หากมิได้กำหนด</w:t>
      </w:r>
      <w:r w:rsidR="00B679A6">
        <w:rPr>
          <w:rFonts w:ascii="TH SarabunIT๙" w:hAnsi="TH SarabunIT๙" w:cs="TH SarabunIT๙" w:hint="cs"/>
          <w:sz w:val="34"/>
          <w:szCs w:val="34"/>
          <w:cs/>
        </w:rPr>
        <w:t>ราคาขายฝาก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ไว้ 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มูลค่า</w:t>
      </w:r>
      <w:r w:rsidR="00EF1209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ทองรูปพรรณที่ขายฝาก</w:t>
      </w:r>
      <w:r>
        <w:rPr>
          <w:rFonts w:ascii="TH SarabunIT๙" w:hAnsi="TH SarabunIT๙" w:cs="TH SarabunIT๙" w:hint="cs"/>
          <w:sz w:val="34"/>
          <w:szCs w:val="34"/>
          <w:cs/>
        </w:rPr>
        <w:t>ตามวรรคหนึ่งให้เ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ป็นจำนวนเท่ากับร้อยละ 85 ของ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ราคา</w:t>
      </w:r>
      <w:r w:rsidR="00B679A6">
        <w:rPr>
          <w:rFonts w:ascii="TH SarabunIT๙" w:hAnsi="TH SarabunIT๙" w:cs="TH SarabunIT๙" w:hint="cs"/>
          <w:spacing w:val="-6"/>
          <w:sz w:val="34"/>
          <w:szCs w:val="34"/>
          <w:cs/>
        </w:rPr>
        <w:t>สินไถ่ที่กำหนดไว้ตามสัญญาขายฝาก</w:t>
      </w:r>
    </w:p>
    <w:p w:rsidR="005F0970" w:rsidRDefault="004406C8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95BB9">
        <w:rPr>
          <w:rFonts w:ascii="TH SarabunIT๙" w:hAnsi="TH SarabunIT๙" w:cs="TH SarabunIT๙" w:hint="cs"/>
          <w:sz w:val="34"/>
          <w:szCs w:val="34"/>
          <w:cs/>
        </w:rPr>
        <w:tab/>
      </w:r>
      <w:r w:rsidRPr="00995BB9">
        <w:rPr>
          <w:rFonts w:ascii="TH SarabunIT๙" w:hAnsi="TH SarabunIT๙" w:cs="TH SarabunIT๙" w:hint="cs"/>
          <w:sz w:val="34"/>
          <w:szCs w:val="34"/>
          <w:cs/>
        </w:rPr>
        <w:tab/>
        <w:t>สินไถ่ คือ จำนวนเงินที่ผู้ขายฝากหรือผู้มีสิทธิไถ่ตามกฎหมาย จะต้องนำมาชำระให้แก่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995BB9">
        <w:rPr>
          <w:rFonts w:ascii="TH SarabunIT๙" w:hAnsi="TH SarabunIT๙" w:cs="TH SarabunIT๙" w:hint="cs"/>
          <w:sz w:val="34"/>
          <w:szCs w:val="34"/>
          <w:cs/>
        </w:rPr>
        <w:t>ผู้ซื้อ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หรือผู้มีหน้าที่รับไถ่ เมื่อมาใช้สิทธิไถ่ทรัพย์สินนั้น</w:t>
      </w:r>
    </w:p>
    <w:p w:rsidR="004406C8" w:rsidRPr="004C2805" w:rsidRDefault="005F0970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ทองรูปพรรณตามวรรคหนึ่ง หมายความว่า ทองคำที่ทำสำเร็จเป็นเครื่องประดับกาย เครื่องแต่งกาย ของชำร่วย หรือสิ่งของต่างๆ ที่มีไว้เพื่อโชว์ </w:t>
      </w:r>
      <w:r w:rsidR="00EF1209" w:rsidRPr="00B9064F">
        <w:rPr>
          <w:rFonts w:ascii="TH SarabunIT๙" w:hAnsi="TH SarabunIT๙" w:cs="TH SarabunIT๙" w:hint="cs"/>
          <w:spacing w:val="-6"/>
          <w:sz w:val="34"/>
          <w:szCs w:val="34"/>
          <w:cs/>
        </w:rPr>
        <w:t>ทั้งนี้ ต้องไม่มีอัญ</w:t>
      </w:r>
      <w:r w:rsidR="00EF1209">
        <w:rPr>
          <w:rFonts w:ascii="TH SarabunIT๙" w:hAnsi="TH SarabunIT๙" w:cs="TH SarabunIT๙" w:hint="cs"/>
          <w:sz w:val="34"/>
          <w:szCs w:val="34"/>
          <w:cs/>
        </w:rPr>
        <w:t xml:space="preserve">มณีประกอบอยู่ด้วย </w:t>
      </w:r>
      <w:r w:rsidR="00B9064F">
        <w:rPr>
          <w:rFonts w:ascii="TH SarabunIT๙" w:hAnsi="TH SarabunIT๙" w:cs="TH SarabunIT๙" w:hint="cs"/>
          <w:sz w:val="34"/>
          <w:szCs w:val="34"/>
          <w:cs/>
        </w:rPr>
        <w:t>และหมายความรวมถึงนากที่สามารถคำนวณ</w:t>
      </w:r>
      <w:r w:rsidR="00B9064F" w:rsidRPr="00B9064F">
        <w:rPr>
          <w:rFonts w:ascii="TH SarabunIT๙" w:hAnsi="TH SarabunIT๙" w:cs="TH SarabunIT๙" w:hint="cs"/>
          <w:spacing w:val="-6"/>
          <w:sz w:val="34"/>
          <w:szCs w:val="34"/>
          <w:cs/>
        </w:rPr>
        <w:t>ราคารับซื้อคืนได้ตามส่วนของราคาทองรูปพรรณที่สมาคม</w:t>
      </w:r>
      <w:r w:rsidR="00EF1209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B9064F" w:rsidRPr="00B9064F">
        <w:rPr>
          <w:rFonts w:ascii="TH SarabunIT๙" w:hAnsi="TH SarabunIT๙" w:cs="TH SarabunIT๙" w:hint="cs"/>
          <w:spacing w:val="-6"/>
          <w:sz w:val="34"/>
          <w:szCs w:val="34"/>
          <w:cs/>
        </w:rPr>
        <w:t>ค้าทองคำประกาศรับซื้อคืน</w:t>
      </w:r>
      <w:r w:rsidR="004406C8" w:rsidRPr="004C2805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B679A6" w:rsidRDefault="00B679A6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679A6" w:rsidRDefault="00B679A6" w:rsidP="00B679A6">
      <w:pPr>
        <w:tabs>
          <w:tab w:val="left" w:pos="1134"/>
          <w:tab w:val="left" w:pos="1418"/>
          <w:tab w:val="center" w:pos="4536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/ ข้อ 2...</w:t>
      </w:r>
    </w:p>
    <w:p w:rsidR="00B679A6" w:rsidRDefault="00B679A6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679A6" w:rsidRDefault="00B679A6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679A6" w:rsidRDefault="00B679A6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679A6" w:rsidRDefault="00B679A6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</w:p>
    <w:p w:rsidR="00B679A6" w:rsidRDefault="00B679A6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406C8" w:rsidRPr="004C2805" w:rsidRDefault="004406C8" w:rsidP="004406C8">
      <w:pPr>
        <w:tabs>
          <w:tab w:val="left" w:pos="1134"/>
          <w:tab w:val="left" w:pos="1418"/>
          <w:tab w:val="center" w:pos="453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C280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 2 ประกาศนี้ใช้บังคับตั้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งแต่วัน</w:t>
      </w:r>
      <w:r>
        <w:rPr>
          <w:rFonts w:ascii="TH SarabunIT๙" w:hAnsi="TH SarabunIT๙" w:cs="TH SarabunIT๙" w:hint="cs"/>
          <w:sz w:val="34"/>
          <w:szCs w:val="34"/>
          <w:cs/>
        </w:rPr>
        <w:t>ประกาศ</w:t>
      </w:r>
      <w:r w:rsidRPr="004C2805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191D47" w:rsidRPr="00851CBA" w:rsidRDefault="00191D47" w:rsidP="00AD2D20">
      <w:pPr>
        <w:pStyle w:val="NormalWeb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</w:rPr>
      </w:pPr>
    </w:p>
    <w:p w:rsidR="00CE729F" w:rsidRPr="00851CBA" w:rsidRDefault="004406C8" w:rsidP="00AD2D20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</w:t>
      </w:r>
      <w:r w:rsidR="00DF61C2" w:rsidRPr="00851CBA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D74E91">
        <w:rPr>
          <w:rFonts w:ascii="TH SarabunIT๙" w:hAnsi="TH SarabunIT๙" w:cs="TH SarabunIT๙"/>
          <w:sz w:val="34"/>
          <w:szCs w:val="34"/>
        </w:rPr>
        <w:t>16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679A6">
        <w:rPr>
          <w:rFonts w:ascii="TH SarabunIT๙" w:hAnsi="TH SarabunIT๙" w:cs="TH SarabunIT๙" w:hint="cs"/>
          <w:sz w:val="34"/>
          <w:szCs w:val="34"/>
          <w:cs/>
        </w:rPr>
        <w:t>กุมภาพันธ์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พ.ศ. ๒๕</w:t>
      </w:r>
      <w:r>
        <w:rPr>
          <w:rFonts w:ascii="TH SarabunIT๙" w:hAnsi="TH SarabunIT๙" w:cs="TH SarabunIT๙" w:hint="cs"/>
          <w:sz w:val="34"/>
          <w:szCs w:val="34"/>
          <w:cs/>
        </w:rPr>
        <w:t>60</w:t>
      </w:r>
    </w:p>
    <w:p w:rsidR="00225C5F" w:rsidRPr="00851CBA" w:rsidRDefault="00225C5F" w:rsidP="00AD2D20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16"/>
          <w:szCs w:val="16"/>
        </w:rPr>
      </w:pPr>
    </w:p>
    <w:p w:rsidR="00D74E91" w:rsidRDefault="00D74E91" w:rsidP="00AD2D20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</w:t>
      </w:r>
    </w:p>
    <w:p w:rsidR="00D24B7E" w:rsidRDefault="00D74E91" w:rsidP="00D74E91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ประสงค์  พูนธเนศ</w:t>
      </w:r>
      <w:r w:rsidR="00CE729F" w:rsidRPr="00851CBA">
        <w:rPr>
          <w:rFonts w:ascii="TH SarabunIT๙" w:hAnsi="TH SarabunIT๙" w:cs="TH SarabunIT๙"/>
          <w:sz w:val="34"/>
          <w:szCs w:val="34"/>
        </w:rPr>
        <w:br/>
      </w: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</w:t>
      </w:r>
      <w:r w:rsidR="00CE729F" w:rsidRPr="00851CBA">
        <w:rPr>
          <w:rFonts w:ascii="TH SarabunIT๙" w:hAnsi="TH SarabunIT๙" w:cs="TH SarabunIT๙"/>
          <w:sz w:val="34"/>
          <w:szCs w:val="34"/>
        </w:rPr>
        <w:t>(</w:t>
      </w:r>
      <w:r w:rsidR="00DF61C2" w:rsidRPr="00851CBA">
        <w:rPr>
          <w:rFonts w:ascii="TH SarabunIT๙" w:hAnsi="TH SarabunIT๙" w:cs="TH SarabunIT๙"/>
          <w:sz w:val="34"/>
          <w:szCs w:val="34"/>
          <w:cs/>
        </w:rPr>
        <w:t>นาย</w:t>
      </w:r>
      <w:r w:rsidR="00DF61C2" w:rsidRPr="00851CBA">
        <w:rPr>
          <w:rFonts w:ascii="TH SarabunIT๙" w:hAnsi="TH SarabunIT๙" w:cs="TH SarabunIT๙" w:hint="cs"/>
          <w:sz w:val="34"/>
          <w:szCs w:val="34"/>
          <w:cs/>
        </w:rPr>
        <w:t>ประสงค์  พูนธเนศ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)</w:t>
      </w:r>
      <w:r w:rsidR="00CE729F" w:rsidRPr="00851CBA">
        <w:rPr>
          <w:rFonts w:ascii="TH SarabunIT๙" w:hAnsi="TH SarabunIT๙" w:cs="TH SarabunIT๙"/>
          <w:sz w:val="34"/>
          <w:szCs w:val="34"/>
        </w:rPr>
        <w:br/>
      </w: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C408E1" w:rsidRPr="00851CBA" w:rsidRDefault="00C408E1" w:rsidP="00F7395B">
      <w:pPr>
        <w:pStyle w:val="NormalWeb"/>
        <w:spacing w:before="0" w:beforeAutospacing="0" w:after="0" w:afterAutospacing="0"/>
        <w:ind w:left="4320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sectPr w:rsidR="00C408E1" w:rsidRPr="00851CBA" w:rsidSect="001518C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B1" w:rsidRDefault="003861B1" w:rsidP="00AD2D20">
      <w:pPr>
        <w:spacing w:after="0" w:line="240" w:lineRule="auto"/>
      </w:pPr>
      <w:r>
        <w:separator/>
      </w:r>
    </w:p>
  </w:endnote>
  <w:endnote w:type="continuationSeparator" w:id="0">
    <w:p w:rsidR="003861B1" w:rsidRDefault="003861B1" w:rsidP="00A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B1" w:rsidRDefault="003861B1" w:rsidP="00AD2D20">
      <w:pPr>
        <w:spacing w:after="0" w:line="240" w:lineRule="auto"/>
      </w:pPr>
      <w:r>
        <w:separator/>
      </w:r>
    </w:p>
  </w:footnote>
  <w:footnote w:type="continuationSeparator" w:id="0">
    <w:p w:rsidR="003861B1" w:rsidRDefault="003861B1" w:rsidP="00AD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DA5"/>
    <w:multiLevelType w:val="hybridMultilevel"/>
    <w:tmpl w:val="8B96833C"/>
    <w:lvl w:ilvl="0" w:tplc="59A215A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F"/>
    <w:rsid w:val="00000FDE"/>
    <w:rsid w:val="00020555"/>
    <w:rsid w:val="00022E91"/>
    <w:rsid w:val="000325DF"/>
    <w:rsid w:val="0004260B"/>
    <w:rsid w:val="000514BB"/>
    <w:rsid w:val="00073C72"/>
    <w:rsid w:val="00094EAD"/>
    <w:rsid w:val="000D47E4"/>
    <w:rsid w:val="000D7B14"/>
    <w:rsid w:val="000F5DA5"/>
    <w:rsid w:val="00113024"/>
    <w:rsid w:val="00116DF6"/>
    <w:rsid w:val="00133914"/>
    <w:rsid w:val="00137DEC"/>
    <w:rsid w:val="00147CF3"/>
    <w:rsid w:val="001518C4"/>
    <w:rsid w:val="00185A6E"/>
    <w:rsid w:val="00191D47"/>
    <w:rsid w:val="00197DD8"/>
    <w:rsid w:val="001B3F20"/>
    <w:rsid w:val="001D349A"/>
    <w:rsid w:val="001F62E5"/>
    <w:rsid w:val="00215CF6"/>
    <w:rsid w:val="00215E27"/>
    <w:rsid w:val="00222377"/>
    <w:rsid w:val="00225C5F"/>
    <w:rsid w:val="00261108"/>
    <w:rsid w:val="002644E1"/>
    <w:rsid w:val="0027359D"/>
    <w:rsid w:val="002870D4"/>
    <w:rsid w:val="002A627C"/>
    <w:rsid w:val="002C607C"/>
    <w:rsid w:val="00301328"/>
    <w:rsid w:val="00303137"/>
    <w:rsid w:val="00304E5E"/>
    <w:rsid w:val="003106C6"/>
    <w:rsid w:val="00327ACF"/>
    <w:rsid w:val="00335E6E"/>
    <w:rsid w:val="00362A45"/>
    <w:rsid w:val="003836B7"/>
    <w:rsid w:val="0038588F"/>
    <w:rsid w:val="003861B1"/>
    <w:rsid w:val="003A3329"/>
    <w:rsid w:val="003C1E18"/>
    <w:rsid w:val="003E2903"/>
    <w:rsid w:val="003E3498"/>
    <w:rsid w:val="003E5752"/>
    <w:rsid w:val="003F0303"/>
    <w:rsid w:val="00407499"/>
    <w:rsid w:val="00407B5F"/>
    <w:rsid w:val="00421762"/>
    <w:rsid w:val="0043638F"/>
    <w:rsid w:val="004406C8"/>
    <w:rsid w:val="00443E68"/>
    <w:rsid w:val="004610CD"/>
    <w:rsid w:val="004652AE"/>
    <w:rsid w:val="00481B33"/>
    <w:rsid w:val="00482C35"/>
    <w:rsid w:val="004866C5"/>
    <w:rsid w:val="00490BA0"/>
    <w:rsid w:val="004C0E5D"/>
    <w:rsid w:val="004C68AD"/>
    <w:rsid w:val="004D2C18"/>
    <w:rsid w:val="004D4536"/>
    <w:rsid w:val="004E06C3"/>
    <w:rsid w:val="005040DA"/>
    <w:rsid w:val="00512A8B"/>
    <w:rsid w:val="00514831"/>
    <w:rsid w:val="005239E5"/>
    <w:rsid w:val="00535780"/>
    <w:rsid w:val="005472CC"/>
    <w:rsid w:val="0055031B"/>
    <w:rsid w:val="00550954"/>
    <w:rsid w:val="00562D5B"/>
    <w:rsid w:val="005836A1"/>
    <w:rsid w:val="005A3058"/>
    <w:rsid w:val="005D0192"/>
    <w:rsid w:val="005E1507"/>
    <w:rsid w:val="005F0970"/>
    <w:rsid w:val="005F1469"/>
    <w:rsid w:val="005F357A"/>
    <w:rsid w:val="006009D2"/>
    <w:rsid w:val="00623766"/>
    <w:rsid w:val="00632A15"/>
    <w:rsid w:val="00632A1E"/>
    <w:rsid w:val="00644423"/>
    <w:rsid w:val="006455A5"/>
    <w:rsid w:val="00655618"/>
    <w:rsid w:val="006613FE"/>
    <w:rsid w:val="00664D4A"/>
    <w:rsid w:val="00671657"/>
    <w:rsid w:val="00693F8D"/>
    <w:rsid w:val="006944A5"/>
    <w:rsid w:val="006A272B"/>
    <w:rsid w:val="006A3B88"/>
    <w:rsid w:val="006A50F1"/>
    <w:rsid w:val="006C14C3"/>
    <w:rsid w:val="006C4687"/>
    <w:rsid w:val="006C4BD5"/>
    <w:rsid w:val="006C568F"/>
    <w:rsid w:val="00715346"/>
    <w:rsid w:val="0071785C"/>
    <w:rsid w:val="00725D74"/>
    <w:rsid w:val="00745B35"/>
    <w:rsid w:val="00746A58"/>
    <w:rsid w:val="00756F62"/>
    <w:rsid w:val="0075760F"/>
    <w:rsid w:val="0076209C"/>
    <w:rsid w:val="00765876"/>
    <w:rsid w:val="00794C84"/>
    <w:rsid w:val="007A5FD9"/>
    <w:rsid w:val="007B1B59"/>
    <w:rsid w:val="007B3935"/>
    <w:rsid w:val="007C43F1"/>
    <w:rsid w:val="007D6A68"/>
    <w:rsid w:val="007F77FF"/>
    <w:rsid w:val="00844435"/>
    <w:rsid w:val="00851CBA"/>
    <w:rsid w:val="00876E68"/>
    <w:rsid w:val="00886911"/>
    <w:rsid w:val="00895085"/>
    <w:rsid w:val="008D158B"/>
    <w:rsid w:val="008E5ED2"/>
    <w:rsid w:val="008F5596"/>
    <w:rsid w:val="0090111B"/>
    <w:rsid w:val="00906663"/>
    <w:rsid w:val="00922719"/>
    <w:rsid w:val="0092332D"/>
    <w:rsid w:val="009357E1"/>
    <w:rsid w:val="0096663C"/>
    <w:rsid w:val="00972360"/>
    <w:rsid w:val="00987BB0"/>
    <w:rsid w:val="0099011A"/>
    <w:rsid w:val="009901B1"/>
    <w:rsid w:val="009B284F"/>
    <w:rsid w:val="009B7E7A"/>
    <w:rsid w:val="009F000C"/>
    <w:rsid w:val="009F2513"/>
    <w:rsid w:val="009F43E5"/>
    <w:rsid w:val="00A0236C"/>
    <w:rsid w:val="00A315C1"/>
    <w:rsid w:val="00A33A52"/>
    <w:rsid w:val="00A37DBB"/>
    <w:rsid w:val="00A50F1B"/>
    <w:rsid w:val="00A60B5D"/>
    <w:rsid w:val="00A71550"/>
    <w:rsid w:val="00A72A78"/>
    <w:rsid w:val="00A7529A"/>
    <w:rsid w:val="00A826A5"/>
    <w:rsid w:val="00A933ED"/>
    <w:rsid w:val="00AB294D"/>
    <w:rsid w:val="00AB74A7"/>
    <w:rsid w:val="00AC2718"/>
    <w:rsid w:val="00AD2D20"/>
    <w:rsid w:val="00AD3A3F"/>
    <w:rsid w:val="00AD4220"/>
    <w:rsid w:val="00B00BE7"/>
    <w:rsid w:val="00B24395"/>
    <w:rsid w:val="00B26E36"/>
    <w:rsid w:val="00B41123"/>
    <w:rsid w:val="00B551F7"/>
    <w:rsid w:val="00B5567C"/>
    <w:rsid w:val="00B679A6"/>
    <w:rsid w:val="00B73FA7"/>
    <w:rsid w:val="00B74831"/>
    <w:rsid w:val="00B75A09"/>
    <w:rsid w:val="00B8250E"/>
    <w:rsid w:val="00B83ADC"/>
    <w:rsid w:val="00B9064F"/>
    <w:rsid w:val="00B964D5"/>
    <w:rsid w:val="00BA4CF6"/>
    <w:rsid w:val="00BC6A45"/>
    <w:rsid w:val="00BD6FB2"/>
    <w:rsid w:val="00BF717F"/>
    <w:rsid w:val="00C14495"/>
    <w:rsid w:val="00C2518B"/>
    <w:rsid w:val="00C32677"/>
    <w:rsid w:val="00C3752A"/>
    <w:rsid w:val="00C408E1"/>
    <w:rsid w:val="00C459DF"/>
    <w:rsid w:val="00C50C7E"/>
    <w:rsid w:val="00C53418"/>
    <w:rsid w:val="00C61A68"/>
    <w:rsid w:val="00C66920"/>
    <w:rsid w:val="00C755A0"/>
    <w:rsid w:val="00C77609"/>
    <w:rsid w:val="00C84ABE"/>
    <w:rsid w:val="00C963DE"/>
    <w:rsid w:val="00CA3660"/>
    <w:rsid w:val="00CB663E"/>
    <w:rsid w:val="00CC0633"/>
    <w:rsid w:val="00CC2ECA"/>
    <w:rsid w:val="00CE29D2"/>
    <w:rsid w:val="00CE5896"/>
    <w:rsid w:val="00CE729F"/>
    <w:rsid w:val="00CF23B5"/>
    <w:rsid w:val="00D00085"/>
    <w:rsid w:val="00D13760"/>
    <w:rsid w:val="00D21B97"/>
    <w:rsid w:val="00D24B7E"/>
    <w:rsid w:val="00D46113"/>
    <w:rsid w:val="00D531F9"/>
    <w:rsid w:val="00D72AF7"/>
    <w:rsid w:val="00D74E91"/>
    <w:rsid w:val="00D74FE5"/>
    <w:rsid w:val="00D770AB"/>
    <w:rsid w:val="00D83195"/>
    <w:rsid w:val="00D90AC6"/>
    <w:rsid w:val="00D96D0B"/>
    <w:rsid w:val="00DB2BD7"/>
    <w:rsid w:val="00DC7959"/>
    <w:rsid w:val="00DD5A4A"/>
    <w:rsid w:val="00DD5B6F"/>
    <w:rsid w:val="00DF61C2"/>
    <w:rsid w:val="00E122FC"/>
    <w:rsid w:val="00E31617"/>
    <w:rsid w:val="00E41A47"/>
    <w:rsid w:val="00E41FA8"/>
    <w:rsid w:val="00E46AFB"/>
    <w:rsid w:val="00E65A57"/>
    <w:rsid w:val="00E70BEC"/>
    <w:rsid w:val="00E71AFF"/>
    <w:rsid w:val="00EA532D"/>
    <w:rsid w:val="00EB2D3C"/>
    <w:rsid w:val="00EE2489"/>
    <w:rsid w:val="00EF1209"/>
    <w:rsid w:val="00F02A81"/>
    <w:rsid w:val="00F1200D"/>
    <w:rsid w:val="00F14A1F"/>
    <w:rsid w:val="00F167E3"/>
    <w:rsid w:val="00F315BE"/>
    <w:rsid w:val="00F352B1"/>
    <w:rsid w:val="00F54A3E"/>
    <w:rsid w:val="00F62A94"/>
    <w:rsid w:val="00F7395B"/>
    <w:rsid w:val="00FA7390"/>
    <w:rsid w:val="00FC512E"/>
    <w:rsid w:val="00FD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Erevenue2555</cp:lastModifiedBy>
  <cp:revision>2</cp:revision>
  <cp:lastPrinted>2016-05-04T09:40:00Z</cp:lastPrinted>
  <dcterms:created xsi:type="dcterms:W3CDTF">2017-02-17T08:33:00Z</dcterms:created>
  <dcterms:modified xsi:type="dcterms:W3CDTF">2017-02-17T08:33:00Z</dcterms:modified>
</cp:coreProperties>
</file>