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EB044" w14:textId="77777777" w:rsidR="00C430C7" w:rsidRDefault="00C430C7" w:rsidP="00C430C7">
      <w:pPr>
        <w:pStyle w:val="Heading1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1EC567" wp14:editId="5287D59C">
            <wp:simplePos x="0" y="0"/>
            <wp:positionH relativeFrom="column">
              <wp:posOffset>2376170</wp:posOffset>
            </wp:positionH>
            <wp:positionV relativeFrom="paragraph">
              <wp:posOffset>-245745</wp:posOffset>
            </wp:positionV>
            <wp:extent cx="975360" cy="1078865"/>
            <wp:effectExtent l="0" t="0" r="15240" b="6985"/>
            <wp:wrapNone/>
            <wp:docPr id="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2"/>
                    <pic:cNvPicPr>
                      <a:picLocks noChangeAspect="1"/>
                    </pic:cNvPicPr>
                  </pic:nvPicPr>
                  <pic:blipFill>
                    <a:blip r:embed="rId7"/>
                    <a:srcRect l="19679" t="16383" r="26213" b="7617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6D19A4" w14:textId="77777777" w:rsidR="00C430C7" w:rsidRDefault="00C430C7" w:rsidP="00C430C7">
      <w:pPr>
        <w:pStyle w:val="Heading1"/>
        <w:rPr>
          <w:rFonts w:ascii="TH SarabunIT๙" w:hAnsi="TH SarabunIT๙" w:cs="TH SarabunIT๙"/>
          <w:cs/>
        </w:rPr>
      </w:pPr>
    </w:p>
    <w:p w14:paraId="437D62A6" w14:textId="77777777" w:rsidR="00C430C7" w:rsidRDefault="00C430C7" w:rsidP="00C430C7">
      <w:pPr>
        <w:pStyle w:val="Heading1"/>
        <w:rPr>
          <w:rFonts w:ascii="TH SarabunIT๙" w:hAnsi="TH SarabunIT๙" w:cs="TH SarabunIT๙"/>
          <w:sz w:val="32"/>
          <w:szCs w:val="32"/>
        </w:rPr>
      </w:pPr>
    </w:p>
    <w:p w14:paraId="3C3E4B61" w14:textId="77777777" w:rsidR="00C430C7" w:rsidRPr="00E44704" w:rsidRDefault="00C430C7" w:rsidP="00C430C7">
      <w:pPr>
        <w:pStyle w:val="Heading1"/>
        <w:spacing w:before="240" w:line="380" w:lineRule="exact"/>
        <w:ind w:right="-57"/>
        <w:rPr>
          <w:rFonts w:ascii="TH SarabunPSK" w:hAnsi="TH SarabunPSK" w:cs="TH SarabunPSK"/>
          <w:cs/>
        </w:rPr>
      </w:pPr>
      <w:r w:rsidRPr="00E44704">
        <w:rPr>
          <w:rFonts w:ascii="TH SarabunPSK" w:hAnsi="TH SarabunPSK" w:cs="TH SarabunPSK"/>
          <w:cs/>
        </w:rPr>
        <w:t xml:space="preserve">ประกาศกระทรวงการคลัง </w:t>
      </w:r>
    </w:p>
    <w:p w14:paraId="3CDE903F" w14:textId="2E22D98C" w:rsidR="00C430C7" w:rsidRPr="00AA5EE6" w:rsidRDefault="00C430C7" w:rsidP="00C430C7">
      <w:pPr>
        <w:pStyle w:val="Heading2"/>
        <w:spacing w:line="380" w:lineRule="exact"/>
        <w:rPr>
          <w:rFonts w:ascii="TH SarabunPSK" w:hAnsi="TH SarabunPSK" w:cs="TH SarabunPSK"/>
          <w:cs/>
        </w:rPr>
      </w:pPr>
      <w:r w:rsidRPr="00AA5EE6">
        <w:rPr>
          <w:rFonts w:ascii="TH SarabunPSK" w:hAnsi="TH SarabunPSK" w:cs="TH SarabunPSK"/>
          <w:cs/>
        </w:rPr>
        <w:t xml:space="preserve">เรื่อง  </w:t>
      </w:r>
      <w:r w:rsidR="00635050" w:rsidRPr="00AA5EE6">
        <w:rPr>
          <w:rFonts w:ascii="TH SarabunPSK" w:hAnsi="TH SarabunPSK" w:cs="TH SarabunPSK"/>
          <w:cs/>
        </w:rPr>
        <w:t xml:space="preserve">กำหนดหลักเกณฑ์การเปรียบเทียบตามมาตรา </w:t>
      </w:r>
      <w:r w:rsidR="004B0A0E" w:rsidRPr="00AA5EE6">
        <w:rPr>
          <w:rFonts w:ascii="TH SarabunPSK" w:hAnsi="TH SarabunPSK" w:cs="TH SarabunPSK" w:hint="cs"/>
          <w:cs/>
        </w:rPr>
        <w:t>๓๑</w:t>
      </w:r>
      <w:r w:rsidR="00635050" w:rsidRPr="00AA5EE6">
        <w:rPr>
          <w:rFonts w:ascii="TH SarabunPSK" w:hAnsi="TH SarabunPSK" w:cs="TH SarabunPSK"/>
          <w:cs/>
        </w:rPr>
        <w:t xml:space="preserve"> แห่งพระราชกำหนดการแลกเปลี่ยนข้อมูล</w:t>
      </w:r>
      <w:r w:rsidR="00AA5EE6">
        <w:rPr>
          <w:rFonts w:ascii="TH SarabunPSK" w:hAnsi="TH SarabunPSK" w:cs="TH SarabunPSK"/>
          <w:cs/>
        </w:rPr>
        <w:br/>
      </w:r>
      <w:r w:rsidR="00635050" w:rsidRPr="00AA5EE6">
        <w:rPr>
          <w:rFonts w:ascii="TH SarabunPSK" w:hAnsi="TH SarabunPSK" w:cs="TH SarabunPSK"/>
          <w:cs/>
        </w:rPr>
        <w:t xml:space="preserve">เพื่อปฏิบัติตามความตกลงระหว่างประเทศเกี่ยวกับภาษีอากร พ.ศ. </w:t>
      </w:r>
      <w:r w:rsidR="004B0A0E" w:rsidRPr="00AA5EE6">
        <w:rPr>
          <w:rFonts w:ascii="TH SarabunPSK" w:hAnsi="TH SarabunPSK" w:cs="TH SarabunPSK" w:hint="cs"/>
          <w:cs/>
        </w:rPr>
        <w:t>๒๕๖๖</w:t>
      </w:r>
    </w:p>
    <w:p w14:paraId="49C02099" w14:textId="77777777" w:rsidR="00C430C7" w:rsidRPr="00E44704" w:rsidRDefault="00C430C7" w:rsidP="00C430C7">
      <w:pPr>
        <w:spacing w:line="380" w:lineRule="exact"/>
        <w:ind w:left="2977" w:right="2912"/>
        <w:rPr>
          <w:rFonts w:ascii="TH SarabunPSK" w:hAnsi="TH SarabunPSK" w:cs="TH SarabunPSK"/>
          <w:sz w:val="16"/>
          <w:szCs w:val="16"/>
        </w:rPr>
      </w:pPr>
    </w:p>
    <w:p w14:paraId="6AAF75BB" w14:textId="77777777" w:rsidR="00C430C7" w:rsidRPr="00E44704" w:rsidRDefault="00C430C7" w:rsidP="00C430C7">
      <w:pPr>
        <w:pBdr>
          <w:top w:val="single" w:sz="8" w:space="1" w:color="auto"/>
        </w:pBdr>
        <w:spacing w:line="380" w:lineRule="exact"/>
        <w:ind w:left="3686" w:right="3621"/>
        <w:rPr>
          <w:rFonts w:ascii="TH SarabunPSK" w:hAnsi="TH SarabunPSK" w:cs="TH SarabunPSK"/>
          <w:spacing w:val="-6"/>
          <w:sz w:val="16"/>
          <w:szCs w:val="16"/>
        </w:rPr>
      </w:pPr>
    </w:p>
    <w:p w14:paraId="68447334" w14:textId="46126389" w:rsidR="00C430C7" w:rsidRPr="00635050" w:rsidRDefault="00635050" w:rsidP="00C430C7">
      <w:pPr>
        <w:tabs>
          <w:tab w:val="left" w:pos="1440"/>
        </w:tabs>
        <w:spacing w:line="380" w:lineRule="exact"/>
        <w:jc w:val="thaiDistribute"/>
        <w:rPr>
          <w:rFonts w:ascii="TH SarabunPSK" w:hAnsi="TH SarabunPSK" w:cs="TH SarabunPSK"/>
          <w:sz w:val="34"/>
          <w:szCs w:val="34"/>
        </w:rPr>
      </w:pPr>
      <w:r w:rsidRPr="00635050">
        <w:rPr>
          <w:rFonts w:ascii="TH SarabunPSK" w:hAnsi="TH SarabunPSK" w:cs="TH SarabunPSK"/>
          <w:sz w:val="34"/>
          <w:szCs w:val="34"/>
          <w:cs/>
        </w:rPr>
        <w:tab/>
      </w:r>
      <w:r w:rsidRPr="009A25BF">
        <w:rPr>
          <w:rFonts w:ascii="TH SarabunPSK" w:hAnsi="TH SarabunPSK" w:cs="TH SarabunPSK" w:hint="cs"/>
          <w:spacing w:val="-20"/>
          <w:sz w:val="34"/>
          <w:szCs w:val="34"/>
          <w:cs/>
        </w:rPr>
        <w:t>เพื่อ</w:t>
      </w:r>
      <w:r w:rsidR="006F759F" w:rsidRPr="009A25BF">
        <w:rPr>
          <w:rFonts w:ascii="TH SarabunPSK" w:hAnsi="TH SarabunPSK" w:cs="TH SarabunPSK" w:hint="cs"/>
          <w:spacing w:val="-20"/>
          <w:sz w:val="34"/>
          <w:szCs w:val="34"/>
          <w:cs/>
        </w:rPr>
        <w:t>ให้อธิบดีกรมสรรพากรสามารถดำเนินการเปรียบเทียบตาม</w:t>
      </w:r>
      <w:r w:rsidRPr="009A25BF">
        <w:rPr>
          <w:rFonts w:ascii="TH SarabunPSK" w:hAnsi="TH SarabunPSK" w:cs="TH SarabunPSK" w:hint="cs"/>
          <w:spacing w:val="-20"/>
          <w:sz w:val="34"/>
          <w:szCs w:val="34"/>
          <w:cs/>
        </w:rPr>
        <w:t>หลักเกณฑ์การเปรียบเทียบ</w:t>
      </w:r>
      <w:r w:rsidR="009A25BF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635050">
        <w:rPr>
          <w:rFonts w:ascii="TH SarabunPSK" w:hAnsi="TH SarabunPSK" w:cs="TH SarabunPSK" w:hint="cs"/>
          <w:sz w:val="34"/>
          <w:szCs w:val="34"/>
          <w:cs/>
        </w:rPr>
        <w:t xml:space="preserve">ตามมาตรา </w:t>
      </w:r>
      <w:r w:rsidR="004B0A0E">
        <w:rPr>
          <w:rFonts w:ascii="TH SarabunPSK" w:hAnsi="TH SarabunPSK" w:cs="TH SarabunPSK" w:hint="cs"/>
          <w:sz w:val="34"/>
          <w:szCs w:val="34"/>
          <w:cs/>
        </w:rPr>
        <w:t>๓๑</w:t>
      </w:r>
      <w:r w:rsidRPr="00635050">
        <w:rPr>
          <w:rFonts w:ascii="TH SarabunPSK" w:hAnsi="TH SarabunPSK" w:cs="TH SarabunPSK" w:hint="cs"/>
          <w:sz w:val="34"/>
          <w:szCs w:val="34"/>
          <w:cs/>
        </w:rPr>
        <w:t xml:space="preserve"> แห่ง</w:t>
      </w:r>
      <w:r w:rsidRPr="00635050">
        <w:rPr>
          <w:rFonts w:ascii="TH SarabunPSK" w:hAnsi="TH SarabunPSK" w:cs="TH SarabunPSK"/>
          <w:sz w:val="34"/>
          <w:szCs w:val="34"/>
          <w:cs/>
        </w:rPr>
        <w:t xml:space="preserve">พระราชกำหนดการแลกเปลี่ยนข้อมูลเพื่อปฏิบัติตามความตกลงระหว่างประเทศเกี่ยวกับภาษีอากร พ.ศ. </w:t>
      </w:r>
      <w:r w:rsidR="004B0A0E">
        <w:rPr>
          <w:rFonts w:ascii="TH SarabunPSK" w:hAnsi="TH SarabunPSK" w:cs="TH SarabunPSK" w:hint="cs"/>
          <w:sz w:val="34"/>
          <w:szCs w:val="34"/>
          <w:cs/>
        </w:rPr>
        <w:t>๒๕๖๖</w:t>
      </w:r>
      <w:r w:rsidRPr="00635050">
        <w:rPr>
          <w:rFonts w:ascii="TH SarabunPSK" w:hAnsi="TH SarabunPSK" w:cs="TH SarabunPSK" w:hint="cs"/>
          <w:sz w:val="34"/>
          <w:szCs w:val="34"/>
          <w:cs/>
        </w:rPr>
        <w:t xml:space="preserve"> รัฐมนตรีว่าการกระทรวงการคลัง</w:t>
      </w:r>
      <w:r w:rsidR="006F759F">
        <w:rPr>
          <w:rFonts w:ascii="TH SarabunPSK" w:hAnsi="TH SarabunPSK" w:cs="TH SarabunPSK" w:hint="cs"/>
          <w:sz w:val="34"/>
          <w:szCs w:val="34"/>
          <w:cs/>
        </w:rPr>
        <w:t>จึง</w:t>
      </w:r>
      <w:r w:rsidRPr="00635050">
        <w:rPr>
          <w:rFonts w:ascii="TH SarabunPSK" w:hAnsi="TH SarabunPSK" w:cs="TH SarabunPSK" w:hint="cs"/>
          <w:sz w:val="34"/>
          <w:szCs w:val="34"/>
          <w:cs/>
        </w:rPr>
        <w:t xml:space="preserve">อาศัยอำนาจตามมาตรา </w:t>
      </w:r>
      <w:r w:rsidR="004B0A0E">
        <w:rPr>
          <w:rFonts w:ascii="TH SarabunPSK" w:hAnsi="TH SarabunPSK" w:cs="TH SarabunPSK" w:hint="cs"/>
          <w:sz w:val="34"/>
          <w:szCs w:val="34"/>
          <w:cs/>
        </w:rPr>
        <w:t>๓๑</w:t>
      </w:r>
      <w:r w:rsidR="009A25BF">
        <w:rPr>
          <w:rFonts w:ascii="TH SarabunPSK" w:hAnsi="TH SarabunPSK" w:cs="TH SarabunPSK"/>
          <w:sz w:val="34"/>
          <w:szCs w:val="34"/>
          <w:cs/>
        </w:rPr>
        <w:br/>
      </w:r>
      <w:r w:rsidRPr="00635050">
        <w:rPr>
          <w:rFonts w:ascii="TH SarabunPSK" w:hAnsi="TH SarabunPSK" w:cs="TH SarabunPSK" w:hint="cs"/>
          <w:sz w:val="34"/>
          <w:szCs w:val="34"/>
          <w:cs/>
        </w:rPr>
        <w:t>แห่ง</w:t>
      </w:r>
      <w:r w:rsidRPr="00635050">
        <w:rPr>
          <w:rFonts w:ascii="TH SarabunPSK" w:hAnsi="TH SarabunPSK" w:cs="TH SarabunPSK"/>
          <w:sz w:val="34"/>
          <w:szCs w:val="34"/>
          <w:cs/>
        </w:rPr>
        <w:t xml:space="preserve">พระราชกำหนดการแลกเปลี่ยนข้อมูลเพื่อปฏิบัติตามความตกลงระหว่างประเทศเกี่ยวกับภาษีอากร </w:t>
      </w:r>
      <w:r w:rsidRPr="009A25BF">
        <w:rPr>
          <w:rFonts w:ascii="TH SarabunPSK" w:hAnsi="TH SarabunPSK" w:cs="TH SarabunPSK"/>
          <w:spacing w:val="-20"/>
          <w:sz w:val="34"/>
          <w:szCs w:val="34"/>
          <w:cs/>
        </w:rPr>
        <w:t xml:space="preserve">พ.ศ. </w:t>
      </w:r>
      <w:r w:rsidR="004B0A0E" w:rsidRPr="009A25BF">
        <w:rPr>
          <w:rFonts w:ascii="TH SarabunPSK" w:hAnsi="TH SarabunPSK" w:cs="TH SarabunPSK" w:hint="cs"/>
          <w:spacing w:val="-20"/>
          <w:sz w:val="34"/>
          <w:szCs w:val="34"/>
          <w:cs/>
        </w:rPr>
        <w:t>๒๕๖๖</w:t>
      </w:r>
      <w:r w:rsidRPr="009A25BF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กำหนดหลักเกณฑ์การเปรียบเทียบตามมาตรา </w:t>
      </w:r>
      <w:r w:rsidR="004B0A0E" w:rsidRPr="009A25BF">
        <w:rPr>
          <w:rFonts w:ascii="TH SarabunPSK" w:hAnsi="TH SarabunPSK" w:cs="TH SarabunPSK" w:hint="cs"/>
          <w:spacing w:val="-20"/>
          <w:sz w:val="34"/>
          <w:szCs w:val="34"/>
          <w:cs/>
        </w:rPr>
        <w:t>๓๑</w:t>
      </w:r>
      <w:r w:rsidRPr="009A25BF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แห่ง</w:t>
      </w:r>
      <w:r w:rsidRPr="009A25BF">
        <w:rPr>
          <w:rFonts w:ascii="TH SarabunPSK" w:hAnsi="TH SarabunPSK" w:cs="TH SarabunPSK"/>
          <w:spacing w:val="-20"/>
          <w:sz w:val="34"/>
          <w:szCs w:val="34"/>
          <w:cs/>
        </w:rPr>
        <w:t>พระราชกำหนดการแลกเปลี่ยนข้อมูล</w:t>
      </w:r>
      <w:r w:rsidR="009A25BF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635050">
        <w:rPr>
          <w:rFonts w:ascii="TH SarabunPSK" w:hAnsi="TH SarabunPSK" w:cs="TH SarabunPSK"/>
          <w:sz w:val="34"/>
          <w:szCs w:val="34"/>
          <w:cs/>
        </w:rPr>
        <w:t xml:space="preserve">เพื่อปฏิบัติตามความตกลงระหว่างประเทศเกี่ยวกับภาษีอากร พ.ศ. </w:t>
      </w:r>
      <w:r w:rsidR="004B0A0E">
        <w:rPr>
          <w:rFonts w:ascii="TH SarabunPSK" w:hAnsi="TH SarabunPSK" w:cs="TH SarabunPSK" w:hint="cs"/>
          <w:sz w:val="34"/>
          <w:szCs w:val="34"/>
          <w:cs/>
        </w:rPr>
        <w:t>๒๕๖๖</w:t>
      </w:r>
      <w:r w:rsidRPr="00635050">
        <w:rPr>
          <w:rFonts w:ascii="TH SarabunPSK" w:hAnsi="TH SarabunPSK" w:cs="TH SarabunPSK" w:hint="cs"/>
          <w:sz w:val="34"/>
          <w:szCs w:val="34"/>
          <w:cs/>
        </w:rPr>
        <w:t xml:space="preserve"> ดังต่อไปนี้</w:t>
      </w:r>
    </w:p>
    <w:p w14:paraId="172E22E2" w14:textId="0CAB3B6A" w:rsidR="00A27265" w:rsidRPr="00635050" w:rsidRDefault="00C430C7" w:rsidP="00011A51">
      <w:pPr>
        <w:tabs>
          <w:tab w:val="left" w:pos="1440"/>
        </w:tabs>
        <w:spacing w:line="380" w:lineRule="exact"/>
        <w:jc w:val="thaiDistribute"/>
        <w:rPr>
          <w:rFonts w:ascii="TH SarabunPSK" w:hAnsi="TH SarabunPSK" w:cs="TH SarabunPSK"/>
          <w:sz w:val="34"/>
          <w:szCs w:val="34"/>
        </w:rPr>
      </w:pPr>
      <w:r w:rsidRPr="00635050">
        <w:rPr>
          <w:rFonts w:ascii="TH SarabunPSK" w:hAnsi="TH SarabunPSK" w:cs="TH SarabunPSK"/>
          <w:sz w:val="34"/>
          <w:szCs w:val="34"/>
          <w:cs/>
        </w:rPr>
        <w:tab/>
        <w:t>ข้อ ๑</w:t>
      </w:r>
      <w:r w:rsidR="006F759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35050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635050" w:rsidRPr="00635050">
        <w:rPr>
          <w:rFonts w:ascii="TH SarabunPSK" w:hAnsi="TH SarabunPSK" w:cs="TH SarabunPSK"/>
          <w:sz w:val="34"/>
          <w:szCs w:val="34"/>
          <w:cs/>
        </w:rPr>
        <w:t>ให้อธิบดี</w:t>
      </w:r>
      <w:r w:rsidR="00635050" w:rsidRPr="00635050">
        <w:rPr>
          <w:rFonts w:ascii="TH SarabunPSK" w:hAnsi="TH SarabunPSK" w:cs="TH SarabunPSK" w:hint="cs"/>
          <w:sz w:val="34"/>
          <w:szCs w:val="34"/>
          <w:cs/>
        </w:rPr>
        <w:t>กรมสรรพากร</w:t>
      </w:r>
      <w:r w:rsidR="00635050" w:rsidRPr="00635050">
        <w:rPr>
          <w:rFonts w:ascii="TH SarabunPSK" w:hAnsi="TH SarabunPSK" w:cs="TH SarabunPSK"/>
          <w:sz w:val="34"/>
          <w:szCs w:val="34"/>
          <w:cs/>
        </w:rPr>
        <w:t>มีอำนาจเปรียบเทียบโดยกำหนดค่าปรับสำหรับความผิดดังต่อไปนี้</w:t>
      </w:r>
    </w:p>
    <w:p w14:paraId="2AD2D2C2" w14:textId="7291A776" w:rsidR="00911DF8" w:rsidRPr="006F759F" w:rsidRDefault="001E432C" w:rsidP="009A25BF">
      <w:pPr>
        <w:tabs>
          <w:tab w:val="left" w:pos="1440"/>
        </w:tabs>
        <w:spacing w:line="380" w:lineRule="exact"/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9A25BF">
        <w:rPr>
          <w:rFonts w:ascii="TH SarabunPSK" w:hAnsi="TH SarabunPSK" w:cs="TH SarabunPSK" w:hint="cs"/>
          <w:spacing w:val="-20"/>
          <w:kern w:val="34"/>
          <w:sz w:val="34"/>
          <w:szCs w:val="34"/>
          <w:cs/>
        </w:rPr>
        <w:t>(</w:t>
      </w:r>
      <w:r w:rsidR="00A27265" w:rsidRPr="009A25BF">
        <w:rPr>
          <w:rFonts w:ascii="TH SarabunPSK" w:hAnsi="TH SarabunPSK" w:cs="TH SarabunPSK" w:hint="cs"/>
          <w:spacing w:val="-20"/>
          <w:kern w:val="34"/>
          <w:sz w:val="34"/>
          <w:szCs w:val="34"/>
          <w:cs/>
        </w:rPr>
        <w:t>๑</w:t>
      </w:r>
      <w:r w:rsidRPr="009A25BF">
        <w:rPr>
          <w:rFonts w:ascii="TH SarabunPSK" w:hAnsi="TH SarabunPSK" w:cs="TH SarabunPSK" w:hint="cs"/>
          <w:spacing w:val="-20"/>
          <w:kern w:val="34"/>
          <w:sz w:val="34"/>
          <w:szCs w:val="34"/>
          <w:cs/>
        </w:rPr>
        <w:t>)</w:t>
      </w:r>
      <w:r w:rsidR="00A27265" w:rsidRPr="009A25BF">
        <w:rPr>
          <w:rFonts w:ascii="TH SarabunPSK" w:hAnsi="TH SarabunPSK" w:cs="TH SarabunPSK" w:hint="cs"/>
          <w:spacing w:val="-20"/>
          <w:kern w:val="34"/>
          <w:sz w:val="34"/>
          <w:szCs w:val="34"/>
          <w:cs/>
        </w:rPr>
        <w:t xml:space="preserve"> </w:t>
      </w:r>
      <w:r w:rsidR="006F759F" w:rsidRPr="009A25BF">
        <w:rPr>
          <w:rFonts w:ascii="TH SarabunPSK" w:hAnsi="TH SarabunPSK" w:cs="TH SarabunPSK" w:hint="cs"/>
          <w:spacing w:val="-20"/>
          <w:kern w:val="34"/>
          <w:sz w:val="34"/>
          <w:szCs w:val="34"/>
          <w:cs/>
        </w:rPr>
        <w:t xml:space="preserve"> </w:t>
      </w:r>
      <w:r w:rsidR="00635050" w:rsidRPr="009A25BF">
        <w:rPr>
          <w:rFonts w:ascii="TH SarabunPSK" w:hAnsi="TH SarabunPSK" w:cs="TH SarabunPSK"/>
          <w:spacing w:val="-20"/>
          <w:kern w:val="34"/>
          <w:sz w:val="34"/>
          <w:szCs w:val="34"/>
          <w:cs/>
        </w:rPr>
        <w:t>กรณีผู้ใดเจตนาแจ้งข้อความอันเป็นเท็จ หรือปกปิดความจริง ในการดำเนินการหรือให้ข้อมูล</w:t>
      </w:r>
      <w:r w:rsidR="009A25BF">
        <w:rPr>
          <w:rFonts w:ascii="TH SarabunPSK" w:hAnsi="TH SarabunPSK" w:cs="TH SarabunPSK"/>
          <w:spacing w:val="-20"/>
          <w:kern w:val="34"/>
          <w:sz w:val="34"/>
          <w:szCs w:val="34"/>
          <w:cs/>
        </w:rPr>
        <w:br/>
      </w:r>
      <w:r w:rsidR="00635050" w:rsidRPr="009A25BF">
        <w:rPr>
          <w:rFonts w:ascii="TH SarabunPSK" w:hAnsi="TH SarabunPSK" w:cs="TH SarabunPSK"/>
          <w:spacing w:val="-20"/>
          <w:kern w:val="34"/>
          <w:sz w:val="34"/>
          <w:szCs w:val="34"/>
          <w:cs/>
        </w:rPr>
        <w:t xml:space="preserve">ตามมาตรา </w:t>
      </w:r>
      <w:r w:rsidR="004B0A0E" w:rsidRPr="009A25BF">
        <w:rPr>
          <w:rFonts w:ascii="TH SarabunPSK" w:hAnsi="TH SarabunPSK" w:cs="TH SarabunPSK" w:hint="cs"/>
          <w:spacing w:val="-20"/>
          <w:kern w:val="34"/>
          <w:sz w:val="34"/>
          <w:szCs w:val="34"/>
          <w:cs/>
        </w:rPr>
        <w:t>๑๒</w:t>
      </w:r>
      <w:r w:rsidR="00635050" w:rsidRPr="009A25BF">
        <w:rPr>
          <w:rFonts w:ascii="TH SarabunPSK" w:hAnsi="TH SarabunPSK" w:cs="TH SarabunPSK"/>
          <w:spacing w:val="-20"/>
          <w:kern w:val="34"/>
          <w:sz w:val="34"/>
          <w:szCs w:val="34"/>
          <w:cs/>
        </w:rPr>
        <w:t xml:space="preserve"> มาตรา </w:t>
      </w:r>
      <w:r w:rsidR="004B0A0E" w:rsidRPr="009A25BF">
        <w:rPr>
          <w:rFonts w:ascii="TH SarabunPSK" w:hAnsi="TH SarabunPSK" w:cs="TH SarabunPSK" w:hint="cs"/>
          <w:spacing w:val="-20"/>
          <w:kern w:val="34"/>
          <w:sz w:val="34"/>
          <w:szCs w:val="34"/>
          <w:cs/>
        </w:rPr>
        <w:t>๑๗</w:t>
      </w:r>
      <w:r w:rsidR="00635050" w:rsidRPr="009A25BF">
        <w:rPr>
          <w:rFonts w:ascii="TH SarabunPSK" w:hAnsi="TH SarabunPSK" w:cs="TH SarabunPSK"/>
          <w:spacing w:val="-20"/>
          <w:kern w:val="34"/>
          <w:sz w:val="34"/>
          <w:szCs w:val="34"/>
          <w:cs/>
        </w:rPr>
        <w:t xml:space="preserve"> หรือมาตรา </w:t>
      </w:r>
      <w:r w:rsidR="004B0A0E" w:rsidRPr="009A25BF">
        <w:rPr>
          <w:rFonts w:ascii="TH SarabunPSK" w:hAnsi="TH SarabunPSK" w:cs="TH SarabunPSK" w:hint="cs"/>
          <w:spacing w:val="-20"/>
          <w:kern w:val="34"/>
          <w:sz w:val="34"/>
          <w:szCs w:val="34"/>
          <w:cs/>
        </w:rPr>
        <w:t>๑๘</w:t>
      </w:r>
      <w:r w:rsidR="00635050" w:rsidRPr="009A25BF">
        <w:rPr>
          <w:rFonts w:ascii="TH SarabunPSK" w:hAnsi="TH SarabunPSK" w:cs="TH SarabunPSK"/>
          <w:spacing w:val="-20"/>
          <w:kern w:val="34"/>
          <w:sz w:val="34"/>
          <w:szCs w:val="34"/>
          <w:cs/>
        </w:rPr>
        <w:t xml:space="preserve"> อันเป็นความผิดตามมาตรา </w:t>
      </w:r>
      <w:r w:rsidR="004B0A0E" w:rsidRPr="009A25BF">
        <w:rPr>
          <w:rFonts w:ascii="TH SarabunPSK" w:hAnsi="TH SarabunPSK" w:cs="TH SarabunPSK" w:hint="cs"/>
          <w:spacing w:val="-20"/>
          <w:kern w:val="34"/>
          <w:sz w:val="34"/>
          <w:szCs w:val="34"/>
          <w:cs/>
        </w:rPr>
        <w:t>๒๘</w:t>
      </w:r>
      <w:r w:rsidR="00635050" w:rsidRPr="009A25BF">
        <w:rPr>
          <w:rFonts w:ascii="TH SarabunPSK" w:hAnsi="TH SarabunPSK" w:cs="TH SarabunPSK"/>
          <w:spacing w:val="-20"/>
          <w:kern w:val="34"/>
          <w:sz w:val="34"/>
          <w:szCs w:val="34"/>
          <w:cs/>
        </w:rPr>
        <w:t xml:space="preserve"> ให้กำหนดค่าปรับ</w:t>
      </w:r>
      <w:r w:rsidR="009A25BF">
        <w:rPr>
          <w:rFonts w:ascii="TH SarabunPSK" w:hAnsi="TH SarabunPSK" w:cs="TH SarabunPSK"/>
          <w:spacing w:val="-20"/>
          <w:kern w:val="34"/>
          <w:sz w:val="34"/>
          <w:szCs w:val="34"/>
          <w:cs/>
        </w:rPr>
        <w:br/>
      </w:r>
      <w:r w:rsidR="00635050" w:rsidRPr="006F759F">
        <w:rPr>
          <w:rFonts w:ascii="TH SarabunPSK" w:hAnsi="TH SarabunPSK" w:cs="TH SarabunPSK"/>
          <w:sz w:val="34"/>
          <w:szCs w:val="34"/>
          <w:cs/>
        </w:rPr>
        <w:t>ในการเปรียบเทียบกระทงละห้าแสนบาท</w:t>
      </w:r>
    </w:p>
    <w:p w14:paraId="51E05F82" w14:textId="6290418C" w:rsidR="00A27265" w:rsidRPr="006F759F" w:rsidRDefault="001E432C" w:rsidP="006F759F">
      <w:pPr>
        <w:tabs>
          <w:tab w:val="left" w:pos="1440"/>
        </w:tabs>
        <w:spacing w:line="380" w:lineRule="exact"/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6F759F">
        <w:rPr>
          <w:rFonts w:ascii="TH SarabunPSK" w:hAnsi="TH SarabunPSK" w:cs="TH SarabunPSK" w:hint="cs"/>
          <w:sz w:val="34"/>
          <w:szCs w:val="34"/>
          <w:cs/>
        </w:rPr>
        <w:t>(</w:t>
      </w:r>
      <w:r w:rsidR="00A27265" w:rsidRPr="006F759F">
        <w:rPr>
          <w:rFonts w:ascii="TH SarabunPSK" w:hAnsi="TH SarabunPSK" w:cs="TH SarabunPSK" w:hint="cs"/>
          <w:sz w:val="34"/>
          <w:szCs w:val="34"/>
          <w:cs/>
        </w:rPr>
        <w:t>๒</w:t>
      </w:r>
      <w:r w:rsidRPr="006F759F">
        <w:rPr>
          <w:rFonts w:ascii="TH SarabunPSK" w:hAnsi="TH SarabunPSK" w:cs="TH SarabunPSK" w:hint="cs"/>
          <w:sz w:val="34"/>
          <w:szCs w:val="34"/>
          <w:cs/>
        </w:rPr>
        <w:t>)</w:t>
      </w:r>
      <w:r w:rsidR="00A27265" w:rsidRPr="006F75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6F759F" w:rsidRPr="006F759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35050" w:rsidRPr="006F759F">
        <w:rPr>
          <w:rFonts w:ascii="TH SarabunPSK" w:hAnsi="TH SarabunPSK" w:cs="TH SarabunPSK"/>
          <w:sz w:val="34"/>
          <w:szCs w:val="34"/>
          <w:cs/>
        </w:rPr>
        <w:t xml:space="preserve">กรณีผู้มีหน้าที่รายงานไม่ปฏิบัติตามมาตรา </w:t>
      </w:r>
      <w:r w:rsidR="004B0A0E" w:rsidRPr="006F759F">
        <w:rPr>
          <w:rFonts w:ascii="TH SarabunPSK" w:hAnsi="TH SarabunPSK" w:cs="TH SarabunPSK" w:hint="cs"/>
          <w:sz w:val="34"/>
          <w:szCs w:val="34"/>
          <w:cs/>
        </w:rPr>
        <w:t>๒๐</w:t>
      </w:r>
      <w:r w:rsidR="00635050" w:rsidRPr="006F759F">
        <w:rPr>
          <w:rFonts w:ascii="TH SarabunPSK" w:hAnsi="TH SarabunPSK" w:cs="TH SarabunPSK"/>
          <w:sz w:val="34"/>
          <w:szCs w:val="34"/>
          <w:cs/>
        </w:rPr>
        <w:t xml:space="preserve"> อันเป็นความผิดตามมาตรา </w:t>
      </w:r>
      <w:r w:rsidR="004B0A0E" w:rsidRPr="006F759F">
        <w:rPr>
          <w:rFonts w:ascii="TH SarabunPSK" w:hAnsi="TH SarabunPSK" w:cs="TH SarabunPSK" w:hint="cs"/>
          <w:sz w:val="34"/>
          <w:szCs w:val="34"/>
          <w:cs/>
        </w:rPr>
        <w:t>๒๙</w:t>
      </w:r>
      <w:r w:rsidR="00635050" w:rsidRPr="006F75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6F759F">
        <w:rPr>
          <w:rFonts w:ascii="TH SarabunPSK" w:hAnsi="TH SarabunPSK" w:cs="TH SarabunPSK"/>
          <w:sz w:val="34"/>
          <w:szCs w:val="34"/>
          <w:cs/>
        </w:rPr>
        <w:br/>
      </w:r>
      <w:r w:rsidR="00635050" w:rsidRPr="006F759F">
        <w:rPr>
          <w:rFonts w:ascii="TH SarabunPSK" w:hAnsi="TH SarabunPSK" w:cs="TH SarabunPSK"/>
          <w:sz w:val="34"/>
          <w:szCs w:val="34"/>
          <w:cs/>
        </w:rPr>
        <w:t>ให้กำหนดค่าปรับในการเปรียบเทียบกระทงละสามแสนบาท</w:t>
      </w:r>
    </w:p>
    <w:p w14:paraId="01A4E15A" w14:textId="532F858E" w:rsidR="009C6550" w:rsidRPr="00635050" w:rsidRDefault="00C430C7" w:rsidP="00C430C7">
      <w:pPr>
        <w:tabs>
          <w:tab w:val="left" w:pos="1440"/>
        </w:tabs>
        <w:spacing w:line="380" w:lineRule="exact"/>
        <w:jc w:val="thaiDistribute"/>
        <w:rPr>
          <w:rFonts w:ascii="TH SarabunPSK" w:hAnsi="TH SarabunPSK" w:cs="TH SarabunPSK"/>
          <w:sz w:val="34"/>
          <w:szCs w:val="34"/>
        </w:rPr>
      </w:pPr>
      <w:r w:rsidRPr="00635050">
        <w:rPr>
          <w:rFonts w:ascii="TH SarabunPSK" w:hAnsi="TH SarabunPSK" w:cs="TH SarabunPSK"/>
          <w:sz w:val="34"/>
          <w:szCs w:val="34"/>
          <w:cs/>
        </w:rPr>
        <w:tab/>
        <w:t xml:space="preserve">ข้อ </w:t>
      </w:r>
      <w:r w:rsidR="004A5C1B">
        <w:rPr>
          <w:rFonts w:ascii="TH SarabunPSK" w:hAnsi="TH SarabunPSK" w:cs="TH SarabunPSK" w:hint="cs"/>
          <w:sz w:val="34"/>
          <w:szCs w:val="34"/>
          <w:cs/>
        </w:rPr>
        <w:t>๒</w:t>
      </w:r>
      <w:r w:rsidRPr="00635050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6F759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35050" w:rsidRPr="00635050">
        <w:rPr>
          <w:rFonts w:ascii="TH SarabunPSK" w:hAnsi="TH SarabunPSK" w:cs="TH SarabunPSK" w:hint="cs"/>
          <w:sz w:val="34"/>
          <w:szCs w:val="34"/>
          <w:cs/>
        </w:rPr>
        <w:t>ประกาศนี้ให้</w:t>
      </w:r>
      <w:r w:rsidR="00635050" w:rsidRPr="00635050">
        <w:rPr>
          <w:rFonts w:ascii="TH SarabunPSK" w:hAnsi="TH SarabunPSK" w:cs="TH SarabunPSK"/>
          <w:sz w:val="34"/>
          <w:szCs w:val="34"/>
          <w:cs/>
        </w:rPr>
        <w:t>ใช้บังคับตั้งแต่วันที่ประกาศในราชกิจจานุเบกษาเป็นต้นไป</w:t>
      </w:r>
    </w:p>
    <w:p w14:paraId="73288F3C" w14:textId="77777777" w:rsidR="00C430C7" w:rsidRPr="00E44704" w:rsidRDefault="00C430C7" w:rsidP="0049574B">
      <w:pPr>
        <w:tabs>
          <w:tab w:val="left" w:pos="709"/>
          <w:tab w:val="left" w:pos="1260"/>
          <w:tab w:val="left" w:pos="1620"/>
        </w:tabs>
        <w:spacing w:line="230" w:lineRule="auto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E44704">
        <w:rPr>
          <w:rFonts w:ascii="TH SarabunPSK" w:hAnsi="TH SarabunPSK" w:cs="TH SarabunPSK"/>
          <w:sz w:val="34"/>
          <w:szCs w:val="34"/>
        </w:rPr>
        <w:tab/>
      </w:r>
      <w:r w:rsidRPr="00E44704">
        <w:rPr>
          <w:rFonts w:ascii="TH SarabunPSK" w:hAnsi="TH SarabunPSK" w:cs="TH SarabunPSK"/>
          <w:sz w:val="34"/>
          <w:szCs w:val="34"/>
        </w:rPr>
        <w:tab/>
      </w:r>
    </w:p>
    <w:p w14:paraId="760BF7E4" w14:textId="5E9D900C" w:rsidR="00C430C7" w:rsidRPr="00E44704" w:rsidRDefault="00C430C7" w:rsidP="00C430C7">
      <w:pPr>
        <w:tabs>
          <w:tab w:val="left" w:pos="1440"/>
          <w:tab w:val="left" w:pos="1800"/>
          <w:tab w:val="left" w:pos="2160"/>
          <w:tab w:val="left" w:pos="2700"/>
          <w:tab w:val="left" w:pos="3060"/>
          <w:tab w:val="left" w:pos="4500"/>
          <w:tab w:val="left" w:pos="8100"/>
        </w:tabs>
        <w:spacing w:line="230" w:lineRule="auto"/>
        <w:jc w:val="thaiDistribute"/>
        <w:rPr>
          <w:rFonts w:ascii="TH SarabunPSK" w:hAnsi="TH SarabunPSK" w:cs="TH SarabunPSK"/>
          <w:spacing w:val="10"/>
          <w:sz w:val="34"/>
          <w:szCs w:val="34"/>
        </w:rPr>
      </w:pPr>
      <w:r w:rsidRPr="00E44704">
        <w:rPr>
          <w:rFonts w:ascii="TH SarabunPSK" w:hAnsi="TH SarabunPSK" w:cs="TH SarabunPSK"/>
          <w:sz w:val="34"/>
          <w:szCs w:val="34"/>
          <w:cs/>
        </w:rPr>
        <w:tab/>
      </w:r>
      <w:r w:rsidRPr="00E44704">
        <w:rPr>
          <w:rFonts w:ascii="TH SarabunPSK" w:hAnsi="TH SarabunPSK" w:cs="TH SarabunPSK"/>
          <w:sz w:val="34"/>
          <w:szCs w:val="34"/>
          <w:cs/>
        </w:rPr>
        <w:tab/>
      </w:r>
      <w:r w:rsidRPr="00E44704">
        <w:rPr>
          <w:rFonts w:ascii="TH SarabunPSK" w:hAnsi="TH SarabunPSK" w:cs="TH SarabunPSK"/>
          <w:sz w:val="34"/>
          <w:szCs w:val="34"/>
          <w:cs/>
        </w:rPr>
        <w:tab/>
      </w:r>
      <w:r w:rsidRPr="00E44704">
        <w:rPr>
          <w:rFonts w:ascii="TH SarabunPSK" w:hAnsi="TH SarabunPSK" w:cs="TH SarabunPSK"/>
          <w:sz w:val="34"/>
          <w:szCs w:val="34"/>
          <w:cs/>
        </w:rPr>
        <w:tab/>
      </w:r>
      <w:r w:rsidRPr="00E44704">
        <w:rPr>
          <w:rFonts w:ascii="TH SarabunPSK" w:hAnsi="TH SarabunPSK" w:cs="TH SarabunPSK"/>
          <w:sz w:val="34"/>
          <w:szCs w:val="34"/>
          <w:cs/>
        </w:rPr>
        <w:tab/>
        <w:t xml:space="preserve">  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      </w:t>
      </w:r>
      <w:r w:rsidRPr="00E44704">
        <w:rPr>
          <w:rFonts w:ascii="TH SarabunPSK" w:hAnsi="TH SarabunPSK" w:cs="TH SarabunPSK"/>
          <w:spacing w:val="10"/>
          <w:sz w:val="34"/>
          <w:szCs w:val="34"/>
          <w:cs/>
        </w:rPr>
        <w:t>ประกาศ  ณ  วันที่</w:t>
      </w:r>
      <w:r w:rsidR="00EC4646">
        <w:rPr>
          <w:rFonts w:ascii="TH SarabunPSK" w:hAnsi="TH SarabunPSK" w:cs="TH SarabunPSK" w:hint="cs"/>
          <w:spacing w:val="10"/>
          <w:sz w:val="34"/>
          <w:szCs w:val="34"/>
          <w:cs/>
        </w:rPr>
        <w:t>  ๙  กันยายน</w:t>
      </w:r>
      <w:r w:rsidR="00EC4646">
        <w:rPr>
          <w:rFonts w:ascii="TH SarabunPSK" w:hAnsi="TH SarabunPSK" w:cs="TH SarabunPSK"/>
          <w:spacing w:val="10"/>
          <w:sz w:val="34"/>
          <w:szCs w:val="34"/>
          <w:cs/>
        </w:rPr>
        <w:t> </w:t>
      </w:r>
      <w:r w:rsidR="00EC4646">
        <w:rPr>
          <w:rFonts w:ascii="TH SarabunPSK" w:hAnsi="TH SarabunPSK" w:cs="TH SarabunPSK" w:hint="cs"/>
          <w:spacing w:val="10"/>
          <w:sz w:val="34"/>
          <w:szCs w:val="34"/>
          <w:cs/>
        </w:rPr>
        <w:t> </w:t>
      </w:r>
      <w:r w:rsidRPr="00E44704">
        <w:rPr>
          <w:rFonts w:ascii="TH SarabunPSK" w:hAnsi="TH SarabunPSK" w:cs="TH SarabunPSK"/>
          <w:spacing w:val="10"/>
          <w:sz w:val="34"/>
          <w:szCs w:val="34"/>
          <w:cs/>
        </w:rPr>
        <w:t>พ.ศ.</w:t>
      </w:r>
      <w:r>
        <w:rPr>
          <w:rFonts w:ascii="TH SarabunPSK" w:hAnsi="TH SarabunPSK" w:cs="TH SarabunPSK"/>
          <w:spacing w:val="10"/>
          <w:sz w:val="34"/>
          <w:szCs w:val="34"/>
          <w:cs/>
        </w:rPr>
        <w:t xml:space="preserve"> ๒๕๖</w:t>
      </w:r>
      <w:r w:rsidR="00DF4D7D">
        <w:rPr>
          <w:rFonts w:ascii="TH SarabunPSK" w:hAnsi="TH SarabunPSK" w:cs="TH SarabunPSK" w:hint="cs"/>
          <w:spacing w:val="10"/>
          <w:sz w:val="34"/>
          <w:szCs w:val="34"/>
          <w:cs/>
        </w:rPr>
        <w:t>๙</w:t>
      </w:r>
    </w:p>
    <w:p w14:paraId="4431D2D9" w14:textId="77777777" w:rsidR="00C430C7" w:rsidRPr="00E44704" w:rsidRDefault="00C430C7" w:rsidP="00C430C7">
      <w:pPr>
        <w:tabs>
          <w:tab w:val="left" w:pos="3402"/>
        </w:tabs>
        <w:spacing w:line="230" w:lineRule="auto"/>
        <w:ind w:left="1985"/>
        <w:jc w:val="center"/>
        <w:rPr>
          <w:rFonts w:ascii="TH SarabunPSK" w:hAnsi="TH SarabunPSK" w:cs="TH SarabunPSK"/>
          <w:sz w:val="34"/>
          <w:szCs w:val="34"/>
        </w:rPr>
      </w:pPr>
    </w:p>
    <w:p w14:paraId="4672B3C3" w14:textId="77777777" w:rsidR="00C430C7" w:rsidRPr="00E44704" w:rsidRDefault="00C430C7" w:rsidP="00C430C7">
      <w:pPr>
        <w:tabs>
          <w:tab w:val="left" w:pos="3402"/>
        </w:tabs>
        <w:spacing w:line="240" w:lineRule="exact"/>
        <w:ind w:left="1987"/>
        <w:jc w:val="center"/>
        <w:rPr>
          <w:rFonts w:ascii="TH SarabunPSK" w:hAnsi="TH SarabunPSK" w:cs="TH SarabunPSK"/>
          <w:sz w:val="34"/>
          <w:szCs w:val="34"/>
        </w:rPr>
      </w:pPr>
    </w:p>
    <w:p w14:paraId="39670D04" w14:textId="77777777" w:rsidR="00C430C7" w:rsidRDefault="00C430C7" w:rsidP="00C430C7">
      <w:pPr>
        <w:tabs>
          <w:tab w:val="left" w:pos="3402"/>
        </w:tabs>
        <w:spacing w:line="230" w:lineRule="auto"/>
        <w:ind w:left="1985"/>
        <w:jc w:val="center"/>
        <w:rPr>
          <w:rFonts w:ascii="TH SarabunPSK" w:hAnsi="TH SarabunPSK" w:cs="TH SarabunPSK"/>
          <w:sz w:val="34"/>
          <w:szCs w:val="34"/>
        </w:rPr>
      </w:pPr>
    </w:p>
    <w:p w14:paraId="416B2FBD" w14:textId="64A4D877" w:rsidR="0049574B" w:rsidRPr="00E44704" w:rsidRDefault="00EC4646" w:rsidP="00277251">
      <w:pPr>
        <w:tabs>
          <w:tab w:val="left" w:pos="3402"/>
        </w:tabs>
        <w:spacing w:line="230" w:lineRule="auto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                                              </w:t>
      </w:r>
      <w:r w:rsidRPr="00EC4646">
        <w:rPr>
          <w:rFonts w:ascii="TH SarabunPSK" w:hAnsi="TH SarabunPSK" w:cs="TH SarabunPSK"/>
          <w:sz w:val="34"/>
          <w:szCs w:val="34"/>
          <w:cs/>
        </w:rPr>
        <w:t>เอกนิติ  นิติทัณฑ์ประภาศ</w:t>
      </w:r>
    </w:p>
    <w:p w14:paraId="481344F8" w14:textId="77777777" w:rsidR="00C430C7" w:rsidRPr="00E44704" w:rsidRDefault="00C430C7" w:rsidP="0049574B">
      <w:pPr>
        <w:tabs>
          <w:tab w:val="center" w:pos="5387"/>
        </w:tabs>
        <w:ind w:right="-58"/>
        <w:rPr>
          <w:rFonts w:ascii="TH SarabunPSK" w:hAnsi="TH SarabunPSK" w:cs="TH SarabunPSK"/>
          <w:sz w:val="34"/>
          <w:szCs w:val="34"/>
        </w:rPr>
      </w:pPr>
      <w:r w:rsidRPr="00E44704"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</w:t>
      </w:r>
      <w:r w:rsidR="0049574B">
        <w:rPr>
          <w:rFonts w:ascii="TH SarabunPSK" w:hAnsi="TH SarabunPSK" w:cs="TH SarabunPSK"/>
          <w:sz w:val="34"/>
          <w:szCs w:val="34"/>
          <w:cs/>
        </w:rPr>
        <w:t>(นายเอกนิติ  นิติทัณฑ์ประภาศ</w:t>
      </w:r>
      <w:r w:rsidRPr="00E44704">
        <w:rPr>
          <w:rFonts w:ascii="TH SarabunPSK" w:hAnsi="TH SarabunPSK" w:cs="TH SarabunPSK"/>
          <w:sz w:val="34"/>
          <w:szCs w:val="34"/>
          <w:cs/>
        </w:rPr>
        <w:t>)</w:t>
      </w:r>
    </w:p>
    <w:p w14:paraId="2649B9BC" w14:textId="77777777" w:rsidR="00724F4C" w:rsidRPr="0049574B" w:rsidRDefault="00C430C7" w:rsidP="0049574B">
      <w:pPr>
        <w:tabs>
          <w:tab w:val="center" w:pos="5387"/>
        </w:tabs>
        <w:ind w:right="-58"/>
        <w:rPr>
          <w:rFonts w:ascii="TH SarabunPSK" w:hAnsi="TH SarabunPSK" w:cs="TH SarabunPSK"/>
          <w:sz w:val="34"/>
          <w:szCs w:val="34"/>
        </w:rPr>
      </w:pPr>
      <w:r w:rsidRPr="00E44704">
        <w:rPr>
          <w:rFonts w:ascii="TH SarabunPSK" w:hAnsi="TH SarabunPSK" w:cs="TH SarabunPSK"/>
          <w:sz w:val="34"/>
          <w:szCs w:val="34"/>
          <w:cs/>
        </w:rPr>
        <w:tab/>
      </w:r>
      <w:r w:rsidR="0065395A">
        <w:rPr>
          <w:rFonts w:ascii="TH SarabunPSK" w:hAnsi="TH SarabunPSK" w:cs="TH SarabunPSK" w:hint="cs"/>
          <w:sz w:val="34"/>
          <w:szCs w:val="34"/>
          <w:cs/>
        </w:rPr>
        <w:t xml:space="preserve">                    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E44704">
        <w:rPr>
          <w:rFonts w:ascii="TH SarabunPSK" w:hAnsi="TH SarabunPSK" w:cs="TH SarabunPSK"/>
          <w:sz w:val="34"/>
          <w:szCs w:val="34"/>
          <w:cs/>
        </w:rPr>
        <w:t>รัฐมนตรีว่าการกระทรวงการคลัง</w:t>
      </w:r>
    </w:p>
    <w:sectPr w:rsidR="00724F4C" w:rsidRPr="0049574B">
      <w:headerReference w:type="even" r:id="rId8"/>
      <w:headerReference w:type="default" r:id="rId9"/>
      <w:pgSz w:w="11907" w:h="16840"/>
      <w:pgMar w:top="1079" w:right="1134" w:bottom="851" w:left="1701" w:header="811" w:footer="709" w:gutter="0"/>
      <w:pgNumType w:fmt="thaiNumbers"/>
      <w:cols w:space="720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EC0F9" w14:textId="77777777" w:rsidR="00201340" w:rsidRDefault="00201340">
      <w:r>
        <w:separator/>
      </w:r>
    </w:p>
  </w:endnote>
  <w:endnote w:type="continuationSeparator" w:id="0">
    <w:p w14:paraId="19D6EDB7" w14:textId="77777777" w:rsidR="00201340" w:rsidRDefault="0020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6180C" w14:textId="77777777" w:rsidR="00201340" w:rsidRDefault="00201340">
      <w:r>
        <w:separator/>
      </w:r>
    </w:p>
  </w:footnote>
  <w:footnote w:type="continuationSeparator" w:id="0">
    <w:p w14:paraId="59413695" w14:textId="77777777" w:rsidR="00201340" w:rsidRDefault="00201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C1B7" w14:textId="77777777" w:rsidR="00CC4404" w:rsidRDefault="00DD6D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7FB6772C" w14:textId="77777777" w:rsidR="00CC4404" w:rsidRDefault="00CC44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DAF5C" w14:textId="77777777" w:rsidR="00CC4404" w:rsidRDefault="00DD6D06">
    <w:pPr>
      <w:pStyle w:val="Header"/>
      <w:jc w:val="center"/>
      <w:rPr>
        <w:rFonts w:ascii="TH SarabunIT๙" w:hAnsi="TH SarabunIT๙" w:cs="TH SarabunIT๙"/>
        <w:sz w:val="34"/>
        <w:szCs w:val="34"/>
      </w:rPr>
    </w:pPr>
    <w:r>
      <w:rPr>
        <w:rFonts w:ascii="TH SarabunIT๙" w:hAnsi="TH SarabunIT๙" w:cs="TH SarabunIT๙" w:hint="cs"/>
        <w:sz w:val="34"/>
        <w:szCs w:val="34"/>
        <w:cs/>
      </w:rPr>
      <w:t>-</w:t>
    </w:r>
    <w:r>
      <w:rPr>
        <w:rFonts w:ascii="TH SarabunIT๙" w:hAnsi="TH SarabunIT๙" w:cs="TH SarabunIT๙"/>
        <w:sz w:val="34"/>
        <w:szCs w:val="34"/>
      </w:rPr>
      <w:fldChar w:fldCharType="begin"/>
    </w:r>
    <w:r>
      <w:rPr>
        <w:rFonts w:ascii="TH SarabunIT๙" w:hAnsi="TH SarabunIT๙" w:cs="TH SarabunIT๙"/>
        <w:sz w:val="34"/>
        <w:szCs w:val="34"/>
      </w:rPr>
      <w:instrText xml:space="preserve"> PAGE   \* MERGEFORMAT </w:instrText>
    </w:r>
    <w:r>
      <w:rPr>
        <w:rFonts w:ascii="TH SarabunIT๙" w:hAnsi="TH SarabunIT๙" w:cs="TH SarabunIT๙"/>
        <w:sz w:val="34"/>
        <w:szCs w:val="34"/>
      </w:rPr>
      <w:fldChar w:fldCharType="separate"/>
    </w:r>
    <w:r w:rsidR="00F4636F">
      <w:rPr>
        <w:rFonts w:ascii="TH SarabunIT๙" w:hAnsi="TH SarabunIT๙" w:cs="TH SarabunIT๙"/>
        <w:noProof/>
        <w:sz w:val="34"/>
        <w:szCs w:val="34"/>
        <w:cs/>
      </w:rPr>
      <w:t>๒</w:t>
    </w:r>
    <w:r>
      <w:rPr>
        <w:rFonts w:ascii="TH SarabunIT๙" w:hAnsi="TH SarabunIT๙" w:cs="TH SarabunIT๙"/>
        <w:sz w:val="34"/>
        <w:szCs w:val="34"/>
      </w:rPr>
      <w:fldChar w:fldCharType="end"/>
    </w:r>
    <w:r>
      <w:rPr>
        <w:rFonts w:ascii="TH SarabunIT๙" w:hAnsi="TH SarabunIT๙" w:cs="TH SarabunIT๙" w:hint="cs"/>
        <w:sz w:val="34"/>
        <w:szCs w:val="34"/>
        <w:cs/>
      </w:rPr>
      <w:t>-</w:t>
    </w:r>
  </w:p>
  <w:p w14:paraId="70ED21CE" w14:textId="77777777" w:rsidR="00CC4404" w:rsidRDefault="00CC4404">
    <w:pPr>
      <w:pStyle w:val="Header"/>
      <w:tabs>
        <w:tab w:val="clear" w:pos="4153"/>
        <w:tab w:val="clear" w:pos="8306"/>
        <w:tab w:val="center" w:pos="4820"/>
        <w:tab w:val="right" w:pos="9281"/>
      </w:tabs>
      <w:rPr>
        <w:rFonts w:cs="AngsanaUPC"/>
        <w:sz w:val="2"/>
        <w:szCs w:val="2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0C7"/>
    <w:rsid w:val="00011A51"/>
    <w:rsid w:val="00011BED"/>
    <w:rsid w:val="000210EA"/>
    <w:rsid w:val="0003148B"/>
    <w:rsid w:val="00050FAA"/>
    <w:rsid w:val="00051B39"/>
    <w:rsid w:val="000563A9"/>
    <w:rsid w:val="00086CF6"/>
    <w:rsid w:val="000B4CE1"/>
    <w:rsid w:val="000F162B"/>
    <w:rsid w:val="0010688F"/>
    <w:rsid w:val="00115B4C"/>
    <w:rsid w:val="00131D8D"/>
    <w:rsid w:val="00137DA8"/>
    <w:rsid w:val="00143925"/>
    <w:rsid w:val="00176B4B"/>
    <w:rsid w:val="00187D67"/>
    <w:rsid w:val="00192509"/>
    <w:rsid w:val="00193A4D"/>
    <w:rsid w:val="001A1B70"/>
    <w:rsid w:val="001D17BF"/>
    <w:rsid w:val="001E3EC7"/>
    <w:rsid w:val="001E432C"/>
    <w:rsid w:val="001F35CD"/>
    <w:rsid w:val="00201340"/>
    <w:rsid w:val="00204002"/>
    <w:rsid w:val="0021297F"/>
    <w:rsid w:val="002226E4"/>
    <w:rsid w:val="00225CC6"/>
    <w:rsid w:val="00250C91"/>
    <w:rsid w:val="00256D5E"/>
    <w:rsid w:val="00277251"/>
    <w:rsid w:val="00291B48"/>
    <w:rsid w:val="002A09EB"/>
    <w:rsid w:val="002C34AD"/>
    <w:rsid w:val="00350939"/>
    <w:rsid w:val="00354D49"/>
    <w:rsid w:val="0037507C"/>
    <w:rsid w:val="003776D7"/>
    <w:rsid w:val="00394337"/>
    <w:rsid w:val="003A2A5D"/>
    <w:rsid w:val="003A4F76"/>
    <w:rsid w:val="003A4F78"/>
    <w:rsid w:val="003B35EA"/>
    <w:rsid w:val="003B75D4"/>
    <w:rsid w:val="003C2E54"/>
    <w:rsid w:val="003D7E94"/>
    <w:rsid w:val="004071B7"/>
    <w:rsid w:val="00417C67"/>
    <w:rsid w:val="00440365"/>
    <w:rsid w:val="0047181C"/>
    <w:rsid w:val="00471D42"/>
    <w:rsid w:val="004814E6"/>
    <w:rsid w:val="00491C25"/>
    <w:rsid w:val="0049574B"/>
    <w:rsid w:val="004A5C1B"/>
    <w:rsid w:val="004B0A0E"/>
    <w:rsid w:val="004B1657"/>
    <w:rsid w:val="004B1F12"/>
    <w:rsid w:val="004C30E5"/>
    <w:rsid w:val="004C5286"/>
    <w:rsid w:val="004C5FA6"/>
    <w:rsid w:val="004E4C24"/>
    <w:rsid w:val="005213D6"/>
    <w:rsid w:val="005578EC"/>
    <w:rsid w:val="00574569"/>
    <w:rsid w:val="00575648"/>
    <w:rsid w:val="005A24B3"/>
    <w:rsid w:val="005C6594"/>
    <w:rsid w:val="005D01C4"/>
    <w:rsid w:val="006230BF"/>
    <w:rsid w:val="0063496F"/>
    <w:rsid w:val="00635050"/>
    <w:rsid w:val="00645961"/>
    <w:rsid w:val="0065395A"/>
    <w:rsid w:val="00683C8E"/>
    <w:rsid w:val="006C3E69"/>
    <w:rsid w:val="006D6AC8"/>
    <w:rsid w:val="006E5C6D"/>
    <w:rsid w:val="006F0328"/>
    <w:rsid w:val="006F0B5F"/>
    <w:rsid w:val="006F5E36"/>
    <w:rsid w:val="006F759F"/>
    <w:rsid w:val="00704D89"/>
    <w:rsid w:val="00705CEC"/>
    <w:rsid w:val="00724F4C"/>
    <w:rsid w:val="00794C08"/>
    <w:rsid w:val="007A206B"/>
    <w:rsid w:val="008030CA"/>
    <w:rsid w:val="00803AF4"/>
    <w:rsid w:val="0081274F"/>
    <w:rsid w:val="00834BC7"/>
    <w:rsid w:val="00850181"/>
    <w:rsid w:val="008C2CB6"/>
    <w:rsid w:val="008C7C75"/>
    <w:rsid w:val="008D108A"/>
    <w:rsid w:val="00911DF8"/>
    <w:rsid w:val="0091469F"/>
    <w:rsid w:val="009165E0"/>
    <w:rsid w:val="00950E55"/>
    <w:rsid w:val="009763B6"/>
    <w:rsid w:val="009860D4"/>
    <w:rsid w:val="00986CC1"/>
    <w:rsid w:val="0098754E"/>
    <w:rsid w:val="009A23A4"/>
    <w:rsid w:val="009A25BF"/>
    <w:rsid w:val="009A5AD4"/>
    <w:rsid w:val="009C6550"/>
    <w:rsid w:val="00A12DF5"/>
    <w:rsid w:val="00A27265"/>
    <w:rsid w:val="00A32F63"/>
    <w:rsid w:val="00A36B43"/>
    <w:rsid w:val="00A4336A"/>
    <w:rsid w:val="00A757C0"/>
    <w:rsid w:val="00A82C7E"/>
    <w:rsid w:val="00AA5D28"/>
    <w:rsid w:val="00AA5EE6"/>
    <w:rsid w:val="00B13BE5"/>
    <w:rsid w:val="00B26067"/>
    <w:rsid w:val="00B41B6A"/>
    <w:rsid w:val="00BC74CE"/>
    <w:rsid w:val="00BD0E68"/>
    <w:rsid w:val="00BD1961"/>
    <w:rsid w:val="00BE3A91"/>
    <w:rsid w:val="00BF4DBC"/>
    <w:rsid w:val="00C064F9"/>
    <w:rsid w:val="00C07AC9"/>
    <w:rsid w:val="00C304B5"/>
    <w:rsid w:val="00C37A12"/>
    <w:rsid w:val="00C41DAF"/>
    <w:rsid w:val="00C430C7"/>
    <w:rsid w:val="00C464CB"/>
    <w:rsid w:val="00C5557B"/>
    <w:rsid w:val="00CA350E"/>
    <w:rsid w:val="00CB43D9"/>
    <w:rsid w:val="00CC4404"/>
    <w:rsid w:val="00CD46CB"/>
    <w:rsid w:val="00CD7706"/>
    <w:rsid w:val="00D20314"/>
    <w:rsid w:val="00D370AA"/>
    <w:rsid w:val="00D57692"/>
    <w:rsid w:val="00D7213C"/>
    <w:rsid w:val="00D76CB9"/>
    <w:rsid w:val="00D779B5"/>
    <w:rsid w:val="00D9736C"/>
    <w:rsid w:val="00DD6D06"/>
    <w:rsid w:val="00DE1879"/>
    <w:rsid w:val="00DF4D7D"/>
    <w:rsid w:val="00DF79B7"/>
    <w:rsid w:val="00E5402A"/>
    <w:rsid w:val="00E8322F"/>
    <w:rsid w:val="00E96FA1"/>
    <w:rsid w:val="00EC4646"/>
    <w:rsid w:val="00ED0919"/>
    <w:rsid w:val="00ED4AA9"/>
    <w:rsid w:val="00F107B4"/>
    <w:rsid w:val="00F12C26"/>
    <w:rsid w:val="00F2400E"/>
    <w:rsid w:val="00F4326E"/>
    <w:rsid w:val="00F4636F"/>
    <w:rsid w:val="00F939DD"/>
    <w:rsid w:val="00FE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B59B4"/>
  <w15:chartTrackingRefBased/>
  <w15:docId w15:val="{74680744-D2FE-48AA-B7B8-D37C3A0A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0C7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paragraph" w:styleId="Heading1">
    <w:name w:val="heading 1"/>
    <w:basedOn w:val="Normal"/>
    <w:link w:val="Heading1Char"/>
    <w:qFormat/>
    <w:rsid w:val="00C430C7"/>
    <w:pPr>
      <w:keepNext/>
      <w:ind w:right="-52"/>
      <w:jc w:val="center"/>
      <w:outlineLvl w:val="0"/>
    </w:pPr>
    <w:rPr>
      <w:rFonts w:ascii="Angsana New" w:hAnsi="Angsana New" w:cs="AngsanaUPC"/>
      <w:kern w:val="32"/>
      <w:sz w:val="48"/>
      <w:szCs w:val="48"/>
    </w:rPr>
  </w:style>
  <w:style w:type="paragraph" w:styleId="Heading2">
    <w:name w:val="heading 2"/>
    <w:basedOn w:val="Normal"/>
    <w:link w:val="Heading2Char"/>
    <w:qFormat/>
    <w:rsid w:val="00C430C7"/>
    <w:pPr>
      <w:keepNext/>
      <w:jc w:val="center"/>
      <w:outlineLvl w:val="1"/>
    </w:pPr>
    <w:rPr>
      <w:rFonts w:ascii="Angsana New" w:hAnsi="Angsana New" w:cs="AngsanaUP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30C7"/>
    <w:rPr>
      <w:rFonts w:ascii="Angsana New" w:eastAsia="Cordia New" w:hAnsi="Angsana New" w:cs="AngsanaUPC"/>
      <w:kern w:val="32"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C430C7"/>
    <w:rPr>
      <w:rFonts w:ascii="Angsana New" w:eastAsia="Cordia New" w:hAnsi="Angsana New" w:cs="AngsanaUPC"/>
      <w:sz w:val="34"/>
      <w:szCs w:val="34"/>
    </w:rPr>
  </w:style>
  <w:style w:type="paragraph" w:styleId="Header">
    <w:name w:val="header"/>
    <w:basedOn w:val="Normal"/>
    <w:link w:val="HeaderChar"/>
    <w:uiPriority w:val="99"/>
    <w:rsid w:val="00C430C7"/>
    <w:pPr>
      <w:tabs>
        <w:tab w:val="center" w:pos="4153"/>
        <w:tab w:val="right" w:pos="8306"/>
      </w:tabs>
    </w:pPr>
    <w:rPr>
      <w:rFonts w:cs="Cordia New"/>
      <w:szCs w:val="42"/>
    </w:rPr>
  </w:style>
  <w:style w:type="character" w:customStyle="1" w:styleId="HeaderChar">
    <w:name w:val="Header Char"/>
    <w:basedOn w:val="DefaultParagraphFont"/>
    <w:link w:val="Header"/>
    <w:uiPriority w:val="99"/>
    <w:rsid w:val="00C430C7"/>
    <w:rPr>
      <w:rFonts w:ascii="Cordia New" w:eastAsia="Cordia New" w:hAnsi="Cordia New" w:cs="Cordia New"/>
      <w:sz w:val="36"/>
      <w:szCs w:val="42"/>
    </w:rPr>
  </w:style>
  <w:style w:type="character" w:styleId="PageNumber">
    <w:name w:val="page number"/>
    <w:basedOn w:val="DefaultParagraphFont"/>
    <w:rsid w:val="00C430C7"/>
  </w:style>
  <w:style w:type="paragraph" w:styleId="BalloonText">
    <w:name w:val="Balloon Text"/>
    <w:basedOn w:val="Normal"/>
    <w:link w:val="BalloonTextChar"/>
    <w:uiPriority w:val="99"/>
    <w:semiHidden/>
    <w:unhideWhenUsed/>
    <w:rsid w:val="004C5286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286"/>
    <w:rPr>
      <w:rFonts w:ascii="Segoe UI" w:eastAsia="Cordia New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47181C"/>
    <w:pPr>
      <w:ind w:left="720"/>
      <w:contextualSpacing/>
    </w:pPr>
    <w:rPr>
      <w:szCs w:val="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2730F-3D47-4958-9EC6-0854A74A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โยษิตา วัฒนสิทธิ์</dc:creator>
  <cp:keywords/>
  <dc:description/>
  <cp:lastModifiedBy>ณัชชา ธรรมวัชระ</cp:lastModifiedBy>
  <cp:revision>2</cp:revision>
  <cp:lastPrinted>2026-06-08T03:13:00Z</cp:lastPrinted>
  <dcterms:created xsi:type="dcterms:W3CDTF">2026-10-14T04:29:00Z</dcterms:created>
  <dcterms:modified xsi:type="dcterms:W3CDTF">2026-10-14T04:29:00Z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-526706106</vt:i4>
  </property>
</Properties>
</file>