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ECA6" w14:textId="047122C2" w:rsidR="00377E94" w:rsidRPr="003C430B" w:rsidRDefault="00C75A97" w:rsidP="005C3AA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091182"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2966ADB" wp14:editId="6FC478D1">
            <wp:simplePos x="0" y="0"/>
            <wp:positionH relativeFrom="margin">
              <wp:align>center</wp:align>
            </wp:positionH>
            <wp:positionV relativeFrom="margin">
              <wp:posOffset>-58458</wp:posOffset>
            </wp:positionV>
            <wp:extent cx="1077595" cy="1112520"/>
            <wp:effectExtent l="0" t="0" r="8255" b="0"/>
            <wp:wrapSquare wrapText="bothSides"/>
            <wp:docPr id="19" name="Picture 1" descr="A black and white drawing of a bir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A black and white drawing of a bird&#10;&#10;AI-generated content may be incorrect."/>
                    <pic:cNvPicPr preferRelativeResize="0"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30920" w14:textId="77777777" w:rsidR="00377E94" w:rsidRDefault="00377E94" w:rsidP="00377E9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2"/>
          <w:szCs w:val="32"/>
          <w:lang w:val="en-US"/>
        </w:rPr>
      </w:pPr>
    </w:p>
    <w:p w14:paraId="2D69477E" w14:textId="77777777" w:rsidR="00710B80" w:rsidRDefault="00710B80" w:rsidP="00377E9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2"/>
          <w:szCs w:val="32"/>
          <w:lang w:val="en-US"/>
        </w:rPr>
      </w:pPr>
    </w:p>
    <w:p w14:paraId="3091DA2A" w14:textId="77777777" w:rsidR="00710B80" w:rsidRPr="003C430B" w:rsidRDefault="00710B80" w:rsidP="00377E9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2"/>
          <w:szCs w:val="32"/>
          <w:lang w:val="en-US"/>
        </w:rPr>
      </w:pPr>
    </w:p>
    <w:p w14:paraId="43FF7A5C" w14:textId="77777777" w:rsidR="00224A69" w:rsidRPr="00224A69" w:rsidRDefault="00224A69" w:rsidP="00377E9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kern w:val="0"/>
          <w:sz w:val="18"/>
          <w:szCs w:val="18"/>
          <w:lang w:val="en-US"/>
        </w:rPr>
      </w:pPr>
    </w:p>
    <w:p w14:paraId="45EA85CD" w14:textId="012A049C" w:rsidR="00377E94" w:rsidRPr="003C430B" w:rsidRDefault="007D4647" w:rsidP="00377E9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kern w:val="0"/>
          <w:sz w:val="48"/>
          <w:szCs w:val="48"/>
          <w:cs/>
          <w:lang w:val="en-US"/>
        </w:rPr>
      </w:pPr>
      <w:r>
        <w:rPr>
          <w:rFonts w:ascii="TH SarabunPSK" w:hAnsi="TH SarabunPSK" w:cs="TH SarabunPSK" w:hint="cs"/>
          <w:kern w:val="0"/>
          <w:sz w:val="48"/>
          <w:szCs w:val="48"/>
          <w:cs/>
          <w:lang w:val="en-US"/>
        </w:rPr>
        <w:t>ประกาศ</w:t>
      </w:r>
      <w:r w:rsidR="000306DD">
        <w:rPr>
          <w:rFonts w:ascii="TH SarabunPSK" w:hAnsi="TH SarabunPSK" w:cs="TH SarabunPSK" w:hint="cs"/>
          <w:kern w:val="0"/>
          <w:sz w:val="48"/>
          <w:szCs w:val="48"/>
          <w:cs/>
          <w:lang w:val="en-US"/>
        </w:rPr>
        <w:t>กระทรวงการคลัง</w:t>
      </w:r>
    </w:p>
    <w:p w14:paraId="44DCA7F7" w14:textId="7AC2FA19" w:rsidR="00377E94" w:rsidRPr="00EA3A0D" w:rsidRDefault="008F04CC" w:rsidP="4D3F3DA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kern w:val="0"/>
          <w:sz w:val="34"/>
          <w:szCs w:val="34"/>
        </w:rPr>
      </w:pPr>
      <w:r w:rsidRPr="4D3F3DAB">
        <w:rPr>
          <w:rFonts w:ascii="TH SarabunPSK" w:hAnsi="TH SarabunPSK" w:cs="TH SarabunPSK"/>
          <w:kern w:val="0"/>
          <w:sz w:val="34"/>
          <w:szCs w:val="34"/>
          <w:cs/>
        </w:rPr>
        <w:t>เกี่ยวกับภาษีส่วนเพิ่ม (ฉบับที่</w:t>
      </w:r>
      <w:r w:rsidR="00224A69">
        <w:rPr>
          <w:rFonts w:ascii="TH SarabunPSK" w:hAnsi="TH SarabunPSK" w:cs="TH SarabunPSK" w:hint="cs"/>
          <w:kern w:val="0"/>
          <w:sz w:val="34"/>
          <w:szCs w:val="34"/>
          <w:cs/>
        </w:rPr>
        <w:t>  ๑</w:t>
      </w:r>
      <w:r w:rsidRPr="4D3F3DAB">
        <w:rPr>
          <w:rFonts w:ascii="TH SarabunPSK" w:hAnsi="TH SarabunPSK" w:cs="TH SarabunPSK"/>
          <w:kern w:val="0"/>
          <w:sz w:val="34"/>
          <w:szCs w:val="34"/>
          <w:cs/>
        </w:rPr>
        <w:t>)</w:t>
      </w:r>
    </w:p>
    <w:p w14:paraId="219A0C8F" w14:textId="1629C2C0" w:rsidR="00EA558E" w:rsidRPr="00DD4944" w:rsidRDefault="007E1734" w:rsidP="00DD494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pacing w:val="-8"/>
          <w:sz w:val="34"/>
          <w:szCs w:val="34"/>
        </w:rPr>
      </w:pPr>
      <w:r w:rsidRPr="00DD4944">
        <w:rPr>
          <w:rFonts w:ascii="TH SarabunPSK" w:hAnsi="TH SarabunPSK" w:cs="TH SarabunPSK" w:hint="cs"/>
          <w:spacing w:val="-8"/>
          <w:kern w:val="0"/>
          <w:sz w:val="34"/>
          <w:szCs w:val="34"/>
          <w:cs/>
          <w:lang w:val="en-US"/>
        </w:rPr>
        <w:t xml:space="preserve">เรื่อง </w:t>
      </w:r>
      <w:r w:rsidR="00D2327C" w:rsidRPr="00DD4944">
        <w:rPr>
          <w:rFonts w:ascii="TH SarabunPSK" w:hAnsi="TH SarabunPSK" w:cs="TH SarabunPSK" w:hint="cs"/>
          <w:spacing w:val="-8"/>
          <w:sz w:val="34"/>
          <w:szCs w:val="34"/>
          <w:cs/>
        </w:rPr>
        <w:t>กำหนดอัตราร้อยละ</w:t>
      </w:r>
      <w:r w:rsidR="000E1898" w:rsidRPr="00DD4944">
        <w:rPr>
          <w:rFonts w:ascii="TH SarabunPSK" w:hAnsi="TH SarabunPSK" w:cs="TH SarabunPSK" w:hint="cs"/>
          <w:spacing w:val="-8"/>
          <w:sz w:val="34"/>
          <w:szCs w:val="34"/>
          <w:cs/>
        </w:rPr>
        <w:t>ของ</w:t>
      </w:r>
      <w:r w:rsidR="000306DD" w:rsidRPr="00DD4944">
        <w:rPr>
          <w:rFonts w:ascii="TH SarabunPSK" w:hAnsi="TH SarabunPSK" w:cs="TH SarabunPSK" w:hint="cs"/>
          <w:spacing w:val="-8"/>
          <w:sz w:val="34"/>
          <w:szCs w:val="34"/>
          <w:cs/>
        </w:rPr>
        <w:t>ค่าตอบแทนลูกจ้างและ</w:t>
      </w:r>
      <w:r w:rsidR="0051595E" w:rsidRPr="00DD4944">
        <w:rPr>
          <w:rFonts w:ascii="TH SarabunPSK" w:hAnsi="TH SarabunPSK" w:cs="TH SarabunPSK" w:hint="cs"/>
          <w:spacing w:val="-8"/>
          <w:sz w:val="34"/>
          <w:szCs w:val="34"/>
          <w:cs/>
        </w:rPr>
        <w:t>มูลค่าสินทรัพย์ที่มีตัวตน</w:t>
      </w:r>
      <w:r w:rsidR="00DD4944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0E1898">
        <w:rPr>
          <w:rFonts w:ascii="TH SarabunPSK" w:hAnsi="TH SarabunPSK" w:cs="TH SarabunPSK" w:hint="cs"/>
          <w:sz w:val="34"/>
          <w:szCs w:val="34"/>
          <w:cs/>
        </w:rPr>
        <w:t>สำหรับการคำนวณส่วนที่ยอมให้หักออกจากเงินได้รวมสุทธิ</w:t>
      </w:r>
    </w:p>
    <w:p w14:paraId="0DC73A96" w14:textId="1A2D75B3" w:rsidR="00542F23" w:rsidRPr="00EA3A0D" w:rsidRDefault="00542F23" w:rsidP="00D2327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kern w:val="0"/>
          <w:sz w:val="34"/>
          <w:szCs w:val="34"/>
          <w:u w:val="single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u w:val="single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u w:val="single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u w:val="single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u w:val="single"/>
          <w:cs/>
          <w:lang w:val="en-US"/>
        </w:rPr>
        <w:tab/>
      </w:r>
    </w:p>
    <w:p w14:paraId="0EFADD0E" w14:textId="12F050BF" w:rsidR="00A21D29" w:rsidRPr="00EA3A0D" w:rsidRDefault="00542F23" w:rsidP="00812AC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spacing w:val="-10"/>
          <w:kern w:val="0"/>
          <w:sz w:val="34"/>
          <w:szCs w:val="34"/>
          <w:cs/>
          <w:lang w:val="en-US"/>
        </w:rPr>
        <w:t xml:space="preserve">อาศัยอำนาจตามความในมาตรา </w:t>
      </w:r>
      <w:r w:rsidR="00EA3A0D">
        <w:rPr>
          <w:rFonts w:ascii="TH SarabunPSK" w:hAnsi="TH SarabunPSK" w:cs="TH SarabunPSK" w:hint="cs"/>
          <w:spacing w:val="-10"/>
          <w:kern w:val="0"/>
          <w:sz w:val="34"/>
          <w:szCs w:val="34"/>
          <w:cs/>
          <w:lang w:val="en-US"/>
        </w:rPr>
        <w:t>๓๕</w:t>
      </w:r>
      <w:r w:rsidRPr="00EA3A0D">
        <w:rPr>
          <w:rFonts w:ascii="TH SarabunPSK" w:hAnsi="TH SarabunPSK" w:cs="TH SarabunPSK" w:hint="cs"/>
          <w:spacing w:val="-10"/>
          <w:kern w:val="0"/>
          <w:sz w:val="34"/>
          <w:szCs w:val="34"/>
          <w:lang w:val="en-US"/>
        </w:rPr>
        <w:t xml:space="preserve"> </w:t>
      </w:r>
      <w:r w:rsidRPr="00EA3A0D">
        <w:rPr>
          <w:rFonts w:ascii="TH SarabunPSK" w:hAnsi="TH SarabunPSK" w:cs="TH SarabunPSK" w:hint="cs"/>
          <w:spacing w:val="-10"/>
          <w:kern w:val="0"/>
          <w:sz w:val="34"/>
          <w:szCs w:val="34"/>
          <w:cs/>
          <w:lang w:val="en-US"/>
        </w:rPr>
        <w:t>แห่ง</w:t>
      </w:r>
      <w:r w:rsidR="00D2327C" w:rsidRPr="00EA3A0D">
        <w:rPr>
          <w:rFonts w:ascii="TH SarabunPSK" w:hAnsi="TH SarabunPSK" w:cs="TH SarabunPSK" w:hint="cs"/>
          <w:spacing w:val="-10"/>
          <w:kern w:val="0"/>
          <w:sz w:val="34"/>
          <w:szCs w:val="34"/>
          <w:cs/>
          <w:lang w:val="en-US"/>
        </w:rPr>
        <w:t xml:space="preserve">พระราชกำหนดภาษีส่วนเพิ่ม พ.ศ. </w:t>
      </w:r>
      <w:r w:rsidR="00EA3A0D">
        <w:rPr>
          <w:rFonts w:ascii="TH SarabunPSK" w:hAnsi="TH SarabunPSK" w:cs="TH SarabunPSK" w:hint="cs"/>
          <w:spacing w:val="-10"/>
          <w:kern w:val="0"/>
          <w:sz w:val="34"/>
          <w:szCs w:val="34"/>
          <w:cs/>
          <w:lang w:val="en-US"/>
        </w:rPr>
        <w:t>๒๕๖๗</w:t>
      </w:r>
      <w:r w:rsidR="000B5084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รัฐมนตรีว่าการกระทรวงการคลัง</w:t>
      </w:r>
      <w:r w:rsidR="00277700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ประกาศเพิ่ม</w:t>
      </w:r>
      <w:r w:rsidR="00A21D29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อัตราร้อยละของผลรวมค่าตอบแทนลูกจ้างและผลรวม</w:t>
      </w:r>
      <w:r w:rsidR="00FF062C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br/>
      </w:r>
      <w:r w:rsidR="00A21D29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ของมูลค่าสินทรัพย์ที่มีตัวตนเพื่อใช้ในการคำนวณส่วนที่ยอมให้หักออกจากเงินได้รวมสุทธิ ดังต่อไปนี้</w:t>
      </w:r>
    </w:p>
    <w:p w14:paraId="7DF3DEE7" w14:textId="48B9727F" w:rsidR="00A21D29" w:rsidRPr="00EA3A0D" w:rsidRDefault="00A21D29" w:rsidP="0056699A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8A2B30">
        <w:rPr>
          <w:rFonts w:ascii="TH SarabunPSK" w:hAnsi="TH SarabunPSK" w:cs="TH SarabunPSK" w:hint="cs"/>
          <w:spacing w:val="-20"/>
          <w:kern w:val="0"/>
          <w:sz w:val="34"/>
          <w:szCs w:val="34"/>
          <w:cs/>
          <w:lang w:val="en-US"/>
        </w:rPr>
        <w:t xml:space="preserve">ข้อ </w:t>
      </w:r>
      <w:r w:rsidR="00565810" w:rsidRPr="008A2B30">
        <w:rPr>
          <w:rFonts w:ascii="TH SarabunPSK" w:hAnsi="TH SarabunPSK" w:cs="TH SarabunPSK" w:hint="cs"/>
          <w:spacing w:val="-20"/>
          <w:kern w:val="0"/>
          <w:sz w:val="34"/>
          <w:szCs w:val="34"/>
          <w:cs/>
          <w:lang w:val="en-US"/>
        </w:rPr>
        <w:t>๑</w:t>
      </w:r>
      <w:r w:rsidR="006A076E" w:rsidRPr="008A2B30">
        <w:rPr>
          <w:rFonts w:ascii="TH SarabunPSK" w:hAnsi="TH SarabunPSK" w:cs="TH SarabunPSK" w:hint="cs"/>
          <w:spacing w:val="-20"/>
          <w:kern w:val="0"/>
          <w:sz w:val="34"/>
          <w:szCs w:val="34"/>
          <w:lang w:val="en-US"/>
        </w:rPr>
        <w:t xml:space="preserve"> </w:t>
      </w:r>
      <w:r w:rsidR="006A076E" w:rsidRPr="008A2B30">
        <w:rPr>
          <w:rFonts w:ascii="TH SarabunPSK" w:hAnsi="TH SarabunPSK" w:cs="TH SarabunPSK" w:hint="cs"/>
          <w:spacing w:val="-20"/>
          <w:kern w:val="0"/>
          <w:sz w:val="34"/>
          <w:szCs w:val="34"/>
          <w:cs/>
          <w:lang w:val="en-US"/>
        </w:rPr>
        <w:t>ในการคำนวณ</w:t>
      </w:r>
      <w:r w:rsidR="00501CA7" w:rsidRPr="008A2B30">
        <w:rPr>
          <w:rFonts w:ascii="TH SarabunPSK" w:hAnsi="TH SarabunPSK" w:cs="TH SarabunPSK" w:hint="cs"/>
          <w:spacing w:val="-20"/>
          <w:kern w:val="0"/>
          <w:sz w:val="34"/>
          <w:szCs w:val="34"/>
          <w:cs/>
          <w:lang w:val="en-US"/>
        </w:rPr>
        <w:t>ผลรวมค่าตอบแทนลูกจ้างของนิติบุคคลในเครือ</w:t>
      </w:r>
      <w:r w:rsidR="000E3B32" w:rsidRPr="008A2B30">
        <w:rPr>
          <w:rFonts w:ascii="TH SarabunPSK" w:hAnsi="TH SarabunPSK" w:cs="TH SarabunPSK" w:hint="cs"/>
          <w:spacing w:val="-20"/>
          <w:kern w:val="0"/>
          <w:sz w:val="34"/>
          <w:szCs w:val="34"/>
          <w:cs/>
          <w:lang w:val="en-US"/>
        </w:rPr>
        <w:t>ที่เสียภาษีต่ำทั้งหมด</w:t>
      </w:r>
      <w:r w:rsidR="008A2B30">
        <w:rPr>
          <w:rFonts w:ascii="TH SarabunPSK" w:hAnsi="TH SarabunPSK" w:cs="TH SarabunPSK"/>
          <w:kern w:val="0"/>
          <w:sz w:val="34"/>
          <w:szCs w:val="34"/>
          <w:cs/>
          <w:lang w:val="en-US"/>
        </w:rPr>
        <w:br/>
      </w:r>
      <w:r w:rsidR="000E3B32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ที่เป็นสมาชิกของกลุ่มนิติบุคคลข้ามชาติเดียวกันที่ตั้งอยู่ในประเทศหนึ่ง ให้คำนวณ</w:t>
      </w:r>
      <w:r w:rsidR="007B0034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ด้วยอัตราร้อยละ</w:t>
      </w:r>
      <w:r w:rsidR="0056699A">
        <w:rPr>
          <w:rFonts w:ascii="TH SarabunPSK" w:hAnsi="TH SarabunPSK" w:cs="TH SarabunPSK"/>
          <w:kern w:val="0"/>
          <w:sz w:val="34"/>
          <w:szCs w:val="34"/>
          <w:cs/>
          <w:lang w:val="en-US"/>
        </w:rPr>
        <w:br/>
      </w:r>
      <w:r w:rsidR="007B0034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สำหรับแต่ละรอบระยะเวลาบัญชีที่เริ่มต้นในปีพุทธศักราช</w:t>
      </w:r>
      <w:r w:rsidR="007D273B"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 xml:space="preserve"> </w:t>
      </w:r>
      <w:r w:rsidR="007B0034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ดังต่อไปนี้</w:t>
      </w:r>
    </w:p>
    <w:p w14:paraId="31452EFF" w14:textId="6A86263C" w:rsidR="006A5F0E" w:rsidRPr="00EA3A0D" w:rsidRDefault="000F59A7" w:rsidP="00812AC9">
      <w:pPr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ปี</w:t>
      </w:r>
      <w:r w:rsidR="006A5F0E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พุทธศักราช</w:t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="006A5F0E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  <w:t>อัตรา</w:t>
      </w:r>
      <w:r w:rsidR="001B15C3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 xml:space="preserve"> (ร้อยละ)</w:t>
      </w:r>
    </w:p>
    <w:p w14:paraId="620458F3" w14:textId="13FC41B3" w:rsidR="006A5F0E" w:rsidRPr="00EA3A0D" w:rsidRDefault="006A5F0E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๒๕๖๘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๙.๖</w:t>
      </w:r>
    </w:p>
    <w:p w14:paraId="26D5A2F3" w14:textId="45FEFB9F" w:rsidR="006A5F0E" w:rsidRPr="00EA3A0D" w:rsidRDefault="006A5F0E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๒๕๖๙</w:t>
      </w:r>
      <w:r w:rsidR="00C210CB"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๙.๔</w:t>
      </w:r>
    </w:p>
    <w:p w14:paraId="6E61B7F8" w14:textId="7F4CFB0C" w:rsidR="006A5F0E" w:rsidRPr="00EA3A0D" w:rsidRDefault="006A5F0E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๒๕๗๐</w:t>
      </w:r>
      <w:r w:rsidR="00C210CB"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๙.๒</w:t>
      </w:r>
    </w:p>
    <w:p w14:paraId="6B0A941F" w14:textId="20BB49A1" w:rsidR="006A5F0E" w:rsidRPr="00EA3A0D" w:rsidRDefault="006A5F0E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๒๕๗๑</w:t>
      </w:r>
      <w:r w:rsidR="00C210CB"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๙.๐</w:t>
      </w:r>
    </w:p>
    <w:p w14:paraId="030C3669" w14:textId="06D71688" w:rsidR="006A5F0E" w:rsidRPr="00EA3A0D" w:rsidRDefault="006A5F0E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๒๕๗๒</w:t>
      </w:r>
      <w:r w:rsidR="00C210CB"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๘.๒</w:t>
      </w:r>
    </w:p>
    <w:p w14:paraId="5A3397B2" w14:textId="593B73A2" w:rsidR="006A5F0E" w:rsidRPr="00EA3A0D" w:rsidRDefault="006A5F0E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๒๕๗๓</w:t>
      </w:r>
      <w:r w:rsidR="00C210CB"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๗.๔</w:t>
      </w:r>
    </w:p>
    <w:p w14:paraId="7240A8DA" w14:textId="2332C86B" w:rsidR="006A5F0E" w:rsidRPr="00EA3A0D" w:rsidRDefault="006A5F0E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๒๕๗๔</w:t>
      </w:r>
      <w:r w:rsidR="00C210CB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๖.๖</w:t>
      </w:r>
    </w:p>
    <w:p w14:paraId="6344702E" w14:textId="7AACE97C" w:rsidR="00C61D85" w:rsidRPr="00EA3A0D" w:rsidRDefault="006A5F0E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๒๕๗๕</w:t>
      </w:r>
      <w:r w:rsidR="00C210CB"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๕.๘</w:t>
      </w:r>
    </w:p>
    <w:p w14:paraId="4865814E" w14:textId="73286104" w:rsidR="0044702F" w:rsidRPr="00EA3A0D" w:rsidRDefault="0044702F" w:rsidP="00812AC9">
      <w:pPr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 xml:space="preserve">ข้อ </w:t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 xml:space="preserve"> </w:t>
      </w:r>
      <w:r w:rsidR="0005453D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ในการคำนวณผลรวม</w:t>
      </w:r>
      <w:r w:rsidR="00070DA3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มูลค่าสินทรัพย์ที่มีตัวตน</w:t>
      </w:r>
      <w:r w:rsidR="0005453D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ของนิติบุคคลในเครือที่เสียภาษีต่ำทั้งหมดที่เป็นสมาชิกของกลุ่มนิติบุคคลข้ามชาติเดียวกันที่ตั้งอยู่ในประเทศหนึ่ง ให้คำนวณด้วยอัตรา</w:t>
      </w:r>
      <w:r w:rsidR="00FF062C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br/>
      </w:r>
      <w:r w:rsidR="0005453D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ร้อยละสำหรับแต่ละรอบระยะเวลาบัญชีที่เริ่มต้นในปีพุทธศักราช</w:t>
      </w:r>
      <w:r w:rsidR="007D273B"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 xml:space="preserve"> </w:t>
      </w:r>
      <w:r w:rsidR="0005453D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ดังต่อไปนี้</w:t>
      </w:r>
    </w:p>
    <w:p w14:paraId="6B0AF205" w14:textId="7A430905" w:rsidR="0044702F" w:rsidRPr="00EA3A0D" w:rsidRDefault="0044702F" w:rsidP="00812AC9">
      <w:pPr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ปีพุทธศักราช</w:t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  <w:t>อัตรา</w:t>
      </w:r>
      <w:r w:rsidR="001B15C3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 xml:space="preserve"> (ร้อยละ)</w:t>
      </w:r>
    </w:p>
    <w:p w14:paraId="1DF3A47A" w14:textId="508F6965" w:rsidR="0044702F" w:rsidRPr="00EA3A0D" w:rsidRDefault="0044702F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๒๕๖๘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๗.๖</w:t>
      </w:r>
    </w:p>
    <w:p w14:paraId="26F99D23" w14:textId="48BEDC5D" w:rsidR="0044702F" w:rsidRPr="00EA3A0D" w:rsidRDefault="0044702F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๒๕๖๙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๗.๔</w:t>
      </w:r>
    </w:p>
    <w:p w14:paraId="54D900AB" w14:textId="33611178" w:rsidR="00481269" w:rsidRPr="00EA3A0D" w:rsidRDefault="0044702F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๒๕๗๐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๗.๒</w:t>
      </w:r>
    </w:p>
    <w:p w14:paraId="2119B096" w14:textId="12A7507D" w:rsidR="0044702F" w:rsidRPr="00EA3A0D" w:rsidRDefault="0044702F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๒๕๗๑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๗.๐</w:t>
      </w:r>
    </w:p>
    <w:p w14:paraId="71982EAD" w14:textId="11CF40A4" w:rsidR="0044702F" w:rsidRPr="00EA3A0D" w:rsidRDefault="0044702F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๒๕๗๒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๖.๖</w:t>
      </w:r>
    </w:p>
    <w:p w14:paraId="764387EC" w14:textId="4E4D2C3E" w:rsidR="0044702F" w:rsidRPr="00EA3A0D" w:rsidRDefault="0044702F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๒๕๗๓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๖.๒</w:t>
      </w:r>
    </w:p>
    <w:p w14:paraId="17C26A4A" w14:textId="59F34A9D" w:rsidR="0044702F" w:rsidRPr="00EA3A0D" w:rsidRDefault="0044702F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๒๕๗๔</w:t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๕.๘</w:t>
      </w:r>
    </w:p>
    <w:p w14:paraId="18744E9C" w14:textId="64FA7D64" w:rsidR="0044702F" w:rsidRPr="00EA3A0D" w:rsidRDefault="0044702F" w:rsidP="00812AC9">
      <w:pPr>
        <w:tabs>
          <w:tab w:val="left" w:pos="1701"/>
          <w:tab w:val="left" w:pos="694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๒๕๗๕</w:t>
      </w:r>
      <w:r w:rsidRPr="00EA3A0D">
        <w:rPr>
          <w:rFonts w:ascii="TH SarabunPSK" w:hAnsi="TH SarabunPSK" w:cs="TH SarabunPSK" w:hint="cs"/>
          <w:kern w:val="0"/>
          <w:sz w:val="34"/>
          <w:szCs w:val="34"/>
          <w:lang w:val="en-US"/>
        </w:rPr>
        <w:tab/>
      </w:r>
      <w:r w:rsid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๕.๔</w:t>
      </w:r>
    </w:p>
    <w:p w14:paraId="65CE6D86" w14:textId="77777777" w:rsidR="003409BA" w:rsidRDefault="003409BA" w:rsidP="00812AC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</w:p>
    <w:p w14:paraId="702B9BFD" w14:textId="52151D85" w:rsidR="000F59A7" w:rsidRPr="00EA3A0D" w:rsidRDefault="00070DA3" w:rsidP="00812AC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kern w:val="0"/>
          <w:sz w:val="34"/>
          <w:szCs w:val="34"/>
          <w:cs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lastRenderedPageBreak/>
        <w:tab/>
        <w:t>ข้อ ๓ ประกาศนี้ให้ใช้บังคับสำหรับการพิจารณาหน้าที่การเสียภาษีส่วนเพิ่มสำหรับ</w:t>
      </w:r>
      <w:r w:rsidR="00CC5C6B">
        <w:rPr>
          <w:rFonts w:ascii="TH SarabunPSK" w:hAnsi="TH SarabunPSK" w:cs="TH SarabunPSK"/>
          <w:kern w:val="0"/>
          <w:sz w:val="34"/>
          <w:szCs w:val="34"/>
          <w:lang w:val="en-US"/>
        </w:rPr>
        <w:br/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รอบระยะเวลาบัญชีที่เริ่มต้น</w:t>
      </w:r>
      <w:r w:rsidR="00061FCB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ในหรือหลังวันที่ ๑ มกราคม พ.ศ. ๒๕๖๘ เป็นต้นไป</w:t>
      </w:r>
    </w:p>
    <w:p w14:paraId="14945ED7" w14:textId="77777777" w:rsidR="00710B80" w:rsidRPr="00EA3A0D" w:rsidRDefault="00710B80" w:rsidP="00710B80">
      <w:pPr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kern w:val="0"/>
          <w:sz w:val="34"/>
          <w:szCs w:val="34"/>
          <w:lang w:val="en-US"/>
        </w:rPr>
      </w:pPr>
    </w:p>
    <w:p w14:paraId="6BB4D98B" w14:textId="479C7D99" w:rsidR="001F7819" w:rsidRPr="00EA3A0D" w:rsidRDefault="008F04CC" w:rsidP="007E10CA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ประกาศ</w:t>
      </w:r>
      <w:r w:rsidR="001F7819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 xml:space="preserve"> ณ วันที่</w:t>
      </w:r>
      <w:r w:rsidR="00224A69">
        <w:rPr>
          <w:rFonts w:ascii="TH SarabunPSK" w:hAnsi="TH SarabunPSK" w:cs="TH SarabunPSK"/>
          <w:kern w:val="0"/>
          <w:sz w:val="34"/>
          <w:szCs w:val="34"/>
          <w:cs/>
          <w:lang w:val="en-US"/>
        </w:rPr>
        <w:t> </w:t>
      </w:r>
      <w:r w:rsidR="00224A69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 ๑๘  พฤศจิกายน</w:t>
      </w:r>
      <w:r w:rsidR="00224A69">
        <w:rPr>
          <w:rFonts w:ascii="TH SarabunPSK" w:hAnsi="TH SarabunPSK" w:cs="TH SarabunPSK"/>
          <w:kern w:val="0"/>
          <w:sz w:val="34"/>
          <w:szCs w:val="34"/>
          <w:cs/>
          <w:lang w:val="en-US"/>
        </w:rPr>
        <w:t> </w:t>
      </w:r>
      <w:r w:rsidR="00224A69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 </w:t>
      </w:r>
      <w:r w:rsidR="001F7819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 xml:space="preserve">พ.ศ. </w:t>
      </w:r>
      <w:r w:rsidR="006C6D7C"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๒๕๖๘</w:t>
      </w:r>
    </w:p>
    <w:p w14:paraId="7D522371" w14:textId="77777777" w:rsidR="005C3AA4" w:rsidRPr="00EA3A0D" w:rsidRDefault="005C3AA4" w:rsidP="00710B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kern w:val="0"/>
          <w:sz w:val="32"/>
          <w:szCs w:val="32"/>
          <w:lang w:val="en-US"/>
        </w:rPr>
      </w:pPr>
    </w:p>
    <w:p w14:paraId="41419F61" w14:textId="77777777" w:rsidR="00710B80" w:rsidRPr="00EA3A0D" w:rsidRDefault="00710B80" w:rsidP="00710B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kern w:val="0"/>
          <w:sz w:val="32"/>
          <w:szCs w:val="32"/>
          <w:lang w:val="en-US"/>
        </w:rPr>
      </w:pPr>
    </w:p>
    <w:p w14:paraId="04348501" w14:textId="362EF930" w:rsidR="00481269" w:rsidRPr="00224A69" w:rsidRDefault="00224A69" w:rsidP="00710B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224A69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 xml:space="preserve">                                      </w:t>
      </w:r>
      <w:r w:rsidRPr="00224A69">
        <w:rPr>
          <w:rFonts w:ascii="TH SarabunPSK" w:hAnsi="TH SarabunPSK" w:cs="TH SarabunPSK"/>
          <w:kern w:val="0"/>
          <w:sz w:val="34"/>
          <w:szCs w:val="34"/>
          <w:cs/>
          <w:lang w:val="en-US"/>
        </w:rPr>
        <w:t>เอกนิติ นิติทัณฑ์ประภาศ</w:t>
      </w:r>
    </w:p>
    <w:p w14:paraId="693352F9" w14:textId="0D9CD181" w:rsidR="00061FCB" w:rsidRPr="00EA3A0D" w:rsidRDefault="007E10CA" w:rsidP="007E10CA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 SarabunPSK" w:hAnsi="TH SarabunPSK" w:cs="TH SarabunPSK"/>
          <w:kern w:val="0"/>
          <w:sz w:val="34"/>
          <w:szCs w:val="34"/>
          <w:lang w:val="en-US"/>
        </w:rPr>
      </w:pP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(นาย</w:t>
      </w:r>
      <w:r w:rsidR="0065071C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เอกนิติ</w:t>
      </w:r>
      <w:r w:rsidR="00895A7A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 xml:space="preserve"> นิติทัณฑ์ประภาศ</w:t>
      </w:r>
      <w:r w:rsidRPr="00EA3A0D">
        <w:rPr>
          <w:rFonts w:ascii="TH SarabunPSK" w:hAnsi="TH SarabunPSK" w:cs="TH SarabunPSK" w:hint="cs"/>
          <w:kern w:val="0"/>
          <w:sz w:val="34"/>
          <w:szCs w:val="34"/>
          <w:cs/>
          <w:lang w:val="en-US"/>
        </w:rPr>
        <w:t>)</w:t>
      </w:r>
    </w:p>
    <w:p w14:paraId="54D485FC" w14:textId="0E6F8025" w:rsidR="007E10CA" w:rsidRPr="00EA3A0D" w:rsidRDefault="007E10CA" w:rsidP="007E10CA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EA3A0D">
        <w:rPr>
          <w:rStyle w:val="jpfdse"/>
          <w:rFonts w:ascii="TH SarabunPSK" w:hAnsi="TH SarabunPSK" w:cs="TH SarabunPSK" w:hint="cs"/>
          <w:sz w:val="34"/>
          <w:szCs w:val="34"/>
          <w:cs/>
        </w:rPr>
        <w:t>รัฐมนตรีว่าการกระทรวงการคลัง</w:t>
      </w:r>
    </w:p>
    <w:sectPr w:rsidR="007E10CA" w:rsidRPr="00EA3A0D" w:rsidSect="003409BA">
      <w:pgSz w:w="11906" w:h="16838"/>
      <w:pgMar w:top="1418" w:right="1134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0B0A" w14:textId="77777777" w:rsidR="004E0AE3" w:rsidRDefault="004E0AE3" w:rsidP="001F5FD3">
      <w:pPr>
        <w:spacing w:after="0" w:line="240" w:lineRule="auto"/>
      </w:pPr>
      <w:r>
        <w:separator/>
      </w:r>
    </w:p>
  </w:endnote>
  <w:endnote w:type="continuationSeparator" w:id="0">
    <w:p w14:paraId="6433F914" w14:textId="77777777" w:rsidR="004E0AE3" w:rsidRDefault="004E0AE3" w:rsidP="001F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99FF" w14:textId="77777777" w:rsidR="004E0AE3" w:rsidRDefault="004E0AE3" w:rsidP="001F5FD3">
      <w:pPr>
        <w:spacing w:after="0" w:line="240" w:lineRule="auto"/>
      </w:pPr>
      <w:r>
        <w:separator/>
      </w:r>
    </w:p>
  </w:footnote>
  <w:footnote w:type="continuationSeparator" w:id="0">
    <w:p w14:paraId="4CE28868" w14:textId="77777777" w:rsidR="004E0AE3" w:rsidRDefault="004E0AE3" w:rsidP="001F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5716"/>
    <w:multiLevelType w:val="hybridMultilevel"/>
    <w:tmpl w:val="46CC8D04"/>
    <w:lvl w:ilvl="0" w:tplc="06D6A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A5641A"/>
    <w:multiLevelType w:val="hybridMultilevel"/>
    <w:tmpl w:val="D3C483AE"/>
    <w:lvl w:ilvl="0" w:tplc="3176C30A">
      <w:start w:val="257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475"/>
    <w:multiLevelType w:val="hybridMultilevel"/>
    <w:tmpl w:val="B6FEB6FA"/>
    <w:lvl w:ilvl="0" w:tplc="1020D91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609DC"/>
    <w:multiLevelType w:val="hybridMultilevel"/>
    <w:tmpl w:val="52808BCA"/>
    <w:lvl w:ilvl="0" w:tplc="F5766CE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E3"/>
    <w:rsid w:val="000306DD"/>
    <w:rsid w:val="00032AA4"/>
    <w:rsid w:val="00041225"/>
    <w:rsid w:val="000531F3"/>
    <w:rsid w:val="0005453D"/>
    <w:rsid w:val="00061FCB"/>
    <w:rsid w:val="00070DA3"/>
    <w:rsid w:val="00071847"/>
    <w:rsid w:val="000956BD"/>
    <w:rsid w:val="000B5084"/>
    <w:rsid w:val="000C5BF3"/>
    <w:rsid w:val="000D092E"/>
    <w:rsid w:val="000E106E"/>
    <w:rsid w:val="000E1898"/>
    <w:rsid w:val="000E3B32"/>
    <w:rsid w:val="000F59A7"/>
    <w:rsid w:val="001102F5"/>
    <w:rsid w:val="00126129"/>
    <w:rsid w:val="001463CA"/>
    <w:rsid w:val="00154A58"/>
    <w:rsid w:val="00162A21"/>
    <w:rsid w:val="001B15C3"/>
    <w:rsid w:val="001B3710"/>
    <w:rsid w:val="001B70FF"/>
    <w:rsid w:val="001D7006"/>
    <w:rsid w:val="001E37D7"/>
    <w:rsid w:val="001E55CE"/>
    <w:rsid w:val="001F2AB9"/>
    <w:rsid w:val="001F5FD3"/>
    <w:rsid w:val="001F7819"/>
    <w:rsid w:val="00202CF2"/>
    <w:rsid w:val="0022376A"/>
    <w:rsid w:val="00224A69"/>
    <w:rsid w:val="002732AD"/>
    <w:rsid w:val="00274ED4"/>
    <w:rsid w:val="00277700"/>
    <w:rsid w:val="00282C0F"/>
    <w:rsid w:val="0028754C"/>
    <w:rsid w:val="00287BE3"/>
    <w:rsid w:val="002A3882"/>
    <w:rsid w:val="002A6CFE"/>
    <w:rsid w:val="002B69B3"/>
    <w:rsid w:val="002E21B5"/>
    <w:rsid w:val="002F2CE3"/>
    <w:rsid w:val="0031473B"/>
    <w:rsid w:val="00335183"/>
    <w:rsid w:val="00335D61"/>
    <w:rsid w:val="003409BA"/>
    <w:rsid w:val="00341A46"/>
    <w:rsid w:val="00350423"/>
    <w:rsid w:val="00377E94"/>
    <w:rsid w:val="0039104B"/>
    <w:rsid w:val="003A2891"/>
    <w:rsid w:val="003A299B"/>
    <w:rsid w:val="003A5E99"/>
    <w:rsid w:val="003C430B"/>
    <w:rsid w:val="003F413E"/>
    <w:rsid w:val="00412B78"/>
    <w:rsid w:val="00421C80"/>
    <w:rsid w:val="0044702F"/>
    <w:rsid w:val="00447312"/>
    <w:rsid w:val="00447B73"/>
    <w:rsid w:val="00481269"/>
    <w:rsid w:val="00491CAE"/>
    <w:rsid w:val="004A100B"/>
    <w:rsid w:val="004A58F6"/>
    <w:rsid w:val="004D4C0A"/>
    <w:rsid w:val="004E0AE3"/>
    <w:rsid w:val="00501CA7"/>
    <w:rsid w:val="0051595E"/>
    <w:rsid w:val="00542F23"/>
    <w:rsid w:val="00565810"/>
    <w:rsid w:val="0056699A"/>
    <w:rsid w:val="00573E84"/>
    <w:rsid w:val="0057550A"/>
    <w:rsid w:val="005756E0"/>
    <w:rsid w:val="0059207C"/>
    <w:rsid w:val="005A2C7E"/>
    <w:rsid w:val="005B3852"/>
    <w:rsid w:val="005B3A71"/>
    <w:rsid w:val="005C3AA4"/>
    <w:rsid w:val="005D3DC5"/>
    <w:rsid w:val="00634F63"/>
    <w:rsid w:val="00646B24"/>
    <w:rsid w:val="0065071C"/>
    <w:rsid w:val="00650E4B"/>
    <w:rsid w:val="00651D4A"/>
    <w:rsid w:val="00674480"/>
    <w:rsid w:val="0068176D"/>
    <w:rsid w:val="006910E9"/>
    <w:rsid w:val="006A00B2"/>
    <w:rsid w:val="006A076E"/>
    <w:rsid w:val="006A4652"/>
    <w:rsid w:val="006A53F7"/>
    <w:rsid w:val="006A5F0E"/>
    <w:rsid w:val="006C6D7C"/>
    <w:rsid w:val="00710B80"/>
    <w:rsid w:val="007373B0"/>
    <w:rsid w:val="00744A82"/>
    <w:rsid w:val="00751B9A"/>
    <w:rsid w:val="00752E8A"/>
    <w:rsid w:val="00761EB6"/>
    <w:rsid w:val="00785EAE"/>
    <w:rsid w:val="00786EE7"/>
    <w:rsid w:val="00790618"/>
    <w:rsid w:val="007935D9"/>
    <w:rsid w:val="007A4495"/>
    <w:rsid w:val="007B0034"/>
    <w:rsid w:val="007C17E5"/>
    <w:rsid w:val="007C576E"/>
    <w:rsid w:val="007C6310"/>
    <w:rsid w:val="007D273B"/>
    <w:rsid w:val="007D4647"/>
    <w:rsid w:val="007E10CA"/>
    <w:rsid w:val="007E1734"/>
    <w:rsid w:val="007F024D"/>
    <w:rsid w:val="007F5113"/>
    <w:rsid w:val="007F6961"/>
    <w:rsid w:val="00804438"/>
    <w:rsid w:val="00812AC9"/>
    <w:rsid w:val="00815B1A"/>
    <w:rsid w:val="00837751"/>
    <w:rsid w:val="00851BA5"/>
    <w:rsid w:val="00873449"/>
    <w:rsid w:val="00887021"/>
    <w:rsid w:val="00895A7A"/>
    <w:rsid w:val="008A2B30"/>
    <w:rsid w:val="008A7132"/>
    <w:rsid w:val="008C5762"/>
    <w:rsid w:val="008D1D40"/>
    <w:rsid w:val="008E1E00"/>
    <w:rsid w:val="008F04CC"/>
    <w:rsid w:val="00937C7A"/>
    <w:rsid w:val="0096149A"/>
    <w:rsid w:val="009640A5"/>
    <w:rsid w:val="00982414"/>
    <w:rsid w:val="00991D72"/>
    <w:rsid w:val="00992753"/>
    <w:rsid w:val="009B2774"/>
    <w:rsid w:val="009C19EF"/>
    <w:rsid w:val="009F463B"/>
    <w:rsid w:val="00A21D29"/>
    <w:rsid w:val="00A30D47"/>
    <w:rsid w:val="00A343CB"/>
    <w:rsid w:val="00A44D2D"/>
    <w:rsid w:val="00A46D71"/>
    <w:rsid w:val="00A47BD9"/>
    <w:rsid w:val="00A559C0"/>
    <w:rsid w:val="00A61D8C"/>
    <w:rsid w:val="00A62F90"/>
    <w:rsid w:val="00A732B3"/>
    <w:rsid w:val="00A742EE"/>
    <w:rsid w:val="00A75FFA"/>
    <w:rsid w:val="00A76006"/>
    <w:rsid w:val="00AB2866"/>
    <w:rsid w:val="00AC1135"/>
    <w:rsid w:val="00AD26F4"/>
    <w:rsid w:val="00AF7A37"/>
    <w:rsid w:val="00B36372"/>
    <w:rsid w:val="00B504A7"/>
    <w:rsid w:val="00B5762B"/>
    <w:rsid w:val="00B637F6"/>
    <w:rsid w:val="00B73DDC"/>
    <w:rsid w:val="00B7799F"/>
    <w:rsid w:val="00B80EB1"/>
    <w:rsid w:val="00B82A3A"/>
    <w:rsid w:val="00B90802"/>
    <w:rsid w:val="00BC085C"/>
    <w:rsid w:val="00BC39B9"/>
    <w:rsid w:val="00BC6EFE"/>
    <w:rsid w:val="00C109D5"/>
    <w:rsid w:val="00C210CB"/>
    <w:rsid w:val="00C2475B"/>
    <w:rsid w:val="00C3480C"/>
    <w:rsid w:val="00C4034B"/>
    <w:rsid w:val="00C473DF"/>
    <w:rsid w:val="00C51FB7"/>
    <w:rsid w:val="00C552AA"/>
    <w:rsid w:val="00C56B56"/>
    <w:rsid w:val="00C61D85"/>
    <w:rsid w:val="00C75A97"/>
    <w:rsid w:val="00C9131C"/>
    <w:rsid w:val="00C92151"/>
    <w:rsid w:val="00CA2867"/>
    <w:rsid w:val="00CB73CD"/>
    <w:rsid w:val="00CC13D7"/>
    <w:rsid w:val="00CC3978"/>
    <w:rsid w:val="00CC5C6B"/>
    <w:rsid w:val="00CD01AF"/>
    <w:rsid w:val="00CE3FB3"/>
    <w:rsid w:val="00CE6B07"/>
    <w:rsid w:val="00D01188"/>
    <w:rsid w:val="00D1033D"/>
    <w:rsid w:val="00D16ACA"/>
    <w:rsid w:val="00D2327C"/>
    <w:rsid w:val="00D340A1"/>
    <w:rsid w:val="00D4670B"/>
    <w:rsid w:val="00D55566"/>
    <w:rsid w:val="00D61021"/>
    <w:rsid w:val="00D66F71"/>
    <w:rsid w:val="00D74753"/>
    <w:rsid w:val="00D90ACA"/>
    <w:rsid w:val="00D94597"/>
    <w:rsid w:val="00DA0B1F"/>
    <w:rsid w:val="00DA7836"/>
    <w:rsid w:val="00DD4944"/>
    <w:rsid w:val="00E01FB4"/>
    <w:rsid w:val="00E03972"/>
    <w:rsid w:val="00E047C1"/>
    <w:rsid w:val="00E14B2D"/>
    <w:rsid w:val="00E32A84"/>
    <w:rsid w:val="00E3318F"/>
    <w:rsid w:val="00E33196"/>
    <w:rsid w:val="00E34A45"/>
    <w:rsid w:val="00E510D7"/>
    <w:rsid w:val="00E55669"/>
    <w:rsid w:val="00E56223"/>
    <w:rsid w:val="00E62FD8"/>
    <w:rsid w:val="00E65332"/>
    <w:rsid w:val="00E805DD"/>
    <w:rsid w:val="00EA3A0D"/>
    <w:rsid w:val="00EA558E"/>
    <w:rsid w:val="00EF57DA"/>
    <w:rsid w:val="00F138D8"/>
    <w:rsid w:val="00F24853"/>
    <w:rsid w:val="00F52D55"/>
    <w:rsid w:val="00F83C42"/>
    <w:rsid w:val="00F93DB7"/>
    <w:rsid w:val="00FB0EB3"/>
    <w:rsid w:val="00FB369A"/>
    <w:rsid w:val="00FF062C"/>
    <w:rsid w:val="0CFFE817"/>
    <w:rsid w:val="28658BF4"/>
    <w:rsid w:val="4D3F3DAB"/>
    <w:rsid w:val="621C50AB"/>
    <w:rsid w:val="7557ECC5"/>
    <w:rsid w:val="7662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0BC87"/>
  <w15:chartTrackingRefBased/>
  <w15:docId w15:val="{6DE32B20-73EC-43B5-947A-DF0BD600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23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BE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BE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BE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87B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87B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8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BE3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BE3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BE3"/>
    <w:rPr>
      <w:b/>
      <w:bCs/>
      <w:smallCaps/>
      <w:color w:val="0F4761" w:themeColor="accent1" w:themeShade="BF"/>
      <w:spacing w:val="5"/>
    </w:rPr>
  </w:style>
  <w:style w:type="character" w:customStyle="1" w:styleId="jpfdse">
    <w:name w:val="jpfdse"/>
    <w:basedOn w:val="DefaultParagraphFont"/>
    <w:rsid w:val="002732AD"/>
  </w:style>
  <w:style w:type="paragraph" w:styleId="Header">
    <w:name w:val="header"/>
    <w:basedOn w:val="Normal"/>
    <w:link w:val="HeaderChar"/>
    <w:uiPriority w:val="99"/>
    <w:unhideWhenUsed/>
    <w:rsid w:val="001F5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D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1F5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FD3"/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961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6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สุพิชญา สุนทรธรรม</dc:creator>
  <cp:keywords/>
  <dc:description/>
  <cp:lastModifiedBy>ณัชชา ธรรมวัชระ</cp:lastModifiedBy>
  <cp:revision>2</cp:revision>
  <cp:lastPrinted>2025-10-14T02:10:00Z</cp:lastPrinted>
  <dcterms:created xsi:type="dcterms:W3CDTF">2025-12-24T07:45:00Z</dcterms:created>
  <dcterms:modified xsi:type="dcterms:W3CDTF">2025-12-24T07:45:00Z</dcterms:modified>
</cp:coreProperties>
</file>