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75A2" w14:textId="77777777" w:rsidR="0081232D" w:rsidRDefault="0081232D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B19B4CC" w14:textId="77777777" w:rsidR="0081232D" w:rsidRDefault="0081232D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439D3FF" w14:textId="77777777" w:rsidR="0081232D" w:rsidRPr="00D8384A" w:rsidRDefault="0081232D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</w:p>
    <w:p w14:paraId="2986A7F8" w14:textId="77777777" w:rsidR="00B95B5E" w:rsidRPr="00D8384A" w:rsidRDefault="00B95B5E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D8384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2DE68FC4" w14:textId="77777777" w:rsidR="00B95B5E" w:rsidRPr="00B95B5E" w:rsidRDefault="00B95B5E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๒๓)</w:t>
      </w:r>
    </w:p>
    <w:p w14:paraId="01260E4D" w14:textId="77777777" w:rsidR="00B95B5E" w:rsidRPr="00B95B5E" w:rsidRDefault="00B95B5E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๒๕๒๑</w:t>
      </w:r>
    </w:p>
    <w:p w14:paraId="2BFF4703" w14:textId="77777777" w:rsidR="00B95B5E" w:rsidRPr="00B95B5E" w:rsidRDefault="00B95B5E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7B5409EA" w14:textId="77777777" w:rsidR="00B95B5E" w:rsidRPr="00B95B5E" w:rsidRDefault="00B95B5E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0D5AD1" w14:textId="77777777" w:rsidR="00B95B5E" w:rsidRPr="00D8384A" w:rsidRDefault="00B95B5E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D8384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D8384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D8384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3561EF73" w14:textId="77777777" w:rsidR="00B95B5E" w:rsidRPr="00B95B5E" w:rsidRDefault="00B95B5E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๒๑ กรกฎาคม พ.ศ. ๒๕๒๑</w:t>
      </w:r>
    </w:p>
    <w:p w14:paraId="092BDB5C" w14:textId="77777777" w:rsidR="00B95B5E" w:rsidRPr="00B95B5E" w:rsidRDefault="00B95B5E" w:rsidP="00B95B5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๓๓ ในรัชกาลปัจจุบัน</w:t>
      </w:r>
    </w:p>
    <w:p w14:paraId="728AFDF5" w14:textId="77777777" w:rsidR="00B95B5E" w:rsidRPr="00B95B5E" w:rsidRDefault="00B95B5E" w:rsidP="00B95B5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93DA048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พระบาทสมเด็จพระปรมินทรมหาภูมิพลอดุลยเดช มีพระบรมราชโองการโปรดเกล้า ฯ 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3AC2CC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C07DD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54FE160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8123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สภานิติบัญญัติแห่งชาติ ดังต่อไปนี้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48614D7" w14:textId="77777777" w:rsidR="00B95B5E" w:rsidRPr="00B95B5E" w:rsidRDefault="0081232D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95B5E"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B95B5E"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="00B95B5E"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B95B5E"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="00B95B5E"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B95B5E"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B95B5E"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๒๓) พ.ศ. ๒๕๒๑”</w:t>
      </w:r>
      <w:r w:rsidR="00B95B5E"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DA4456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</w:p>
    <w:p w14:paraId="5E7C74FA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1232D">
        <w:rPr>
          <w:rFonts w:ascii="TH SarabunIT๙" w:eastAsia="Times New Roman" w:hAnsi="TH SarabunIT๙" w:cs="TH SarabunIT๙"/>
          <w:color w:val="000000"/>
          <w:spacing w:val="-18"/>
          <w:sz w:val="32"/>
          <w:szCs w:val="32"/>
          <w:cs/>
        </w:rPr>
        <w:t>มาตรา ๓</w:t>
      </w:r>
      <w:r w:rsidRPr="0081232D">
        <w:rPr>
          <w:rFonts w:ascii="TH SarabunIT๙" w:eastAsia="Times New Roman" w:hAnsi="TH SarabunIT๙" w:cs="TH SarabunIT๙"/>
          <w:color w:val="000000"/>
          <w:spacing w:val="-18"/>
          <w:sz w:val="32"/>
          <w:szCs w:val="32"/>
        </w:rPr>
        <w:t>  </w:t>
      </w:r>
      <w:r w:rsidRPr="0081232D">
        <w:rPr>
          <w:rFonts w:ascii="TH SarabunIT๙" w:eastAsia="Times New Roman" w:hAnsi="TH SarabunIT๙" w:cs="TH SarabunIT๙"/>
          <w:color w:val="000000"/>
          <w:spacing w:val="-18"/>
          <w:sz w:val="32"/>
          <w:szCs w:val="32"/>
          <w:cs/>
        </w:rPr>
        <w:t>ให้ยกเลิกข้อ ๒๒ แห่งประกาศของคณะปฏิวัติ ฉบับที่ ๑๐ ลงวันที่ ๗</w:t>
      </w:r>
      <w:r w:rsidR="0081232D" w:rsidRPr="0081232D">
        <w:rPr>
          <w:rFonts w:ascii="TH SarabunIT๙" w:eastAsia="Times New Roman" w:hAnsi="TH SarabunIT๙" w:cs="TH SarabunIT๙" w:hint="cs"/>
          <w:color w:val="000000"/>
          <w:spacing w:val="-18"/>
          <w:sz w:val="32"/>
          <w:szCs w:val="32"/>
          <w:cs/>
        </w:rPr>
        <w:t xml:space="preserve"> </w:t>
      </w:r>
      <w:r w:rsidRPr="0081232D">
        <w:rPr>
          <w:rFonts w:ascii="TH SarabunIT๙" w:eastAsia="Times New Roman" w:hAnsi="TH SarabunIT๙" w:cs="TH SarabunIT๙"/>
          <w:color w:val="000000"/>
          <w:spacing w:val="-18"/>
          <w:sz w:val="32"/>
          <w:szCs w:val="32"/>
          <w:cs/>
        </w:rPr>
        <w:t>พฤศจิกายน พ.ศ. ๒๕๒๐</w:t>
      </w:r>
      <w:r w:rsidR="0081232D">
        <w:rPr>
          <w:rFonts w:ascii="TH SarabunIT๙" w:eastAsia="Times New Roman" w:hAnsi="TH SarabunIT๙" w:cs="TH SarabunIT๙"/>
          <w:color w:val="000000"/>
          <w:spacing w:val="-18"/>
          <w:sz w:val="32"/>
          <w:szCs w:val="32"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(๒๒) ของมาตรา ๔๒ แห่งประมวลรัษฎากร ซึ่งแก้ไขเพิ่มเติม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โดยประกาศของคณะปฏิวัติ ฉบับที่ ๑๐ ลงวันที่ ๗ พฤศจิกายน พ.ศ. ๒๕๒๐ และให้ใช้ความต่อไปนี้แทน</w:t>
      </w:r>
    </w:p>
    <w:p w14:paraId="67A07D93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“(๒๒) เงินได้จากการขายหลักทรัพย์ในตลาดหลักทรัพย์แห่งประเทศไทย”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2FE59AE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ให้เพิ่มความต่อไปนี้เป็นบทนิยามในมาตรา ๗๗ แห่งประมวลรัษฎากร ซึ่งแก้ไขเพิ่มเติมโดยพระราชบัญญัติแก้ไขเพิ่มเติมประมวลรัษฎากร (ฉบับที่ ๑๙)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๒๕๐๘</w:t>
      </w:r>
    </w:p>
    <w:p w14:paraId="42C3238E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สมาชิก”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สมาชิกของตลาดหลักทรัพย์ตามกฎหมายว่าด้วยตลาดหลักทรัพย์แห่งประเทศไทย</w:t>
      </w:r>
      <w:proofErr w:type="gramEnd"/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337D307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๗๘ โสฬส แห่งประมวลรัษฎากร</w:t>
      </w:r>
    </w:p>
    <w:p w14:paraId="1FA7A895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๗๘ โสฬส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ในกรณีการขายหลักทรัพย์ตามประเภทการค้า ๓. ให้สมาชิกที่เป็นตัวแทนของผู้ขายหักภาษีจากเงินที่ขาย และชำระภาษีแทนผู้ขายในนามของตนเองโดยผู้ขายไม่ต้องยื่นแบบแสดงรายการการค้าอีก และให้ถือว่าสมาชิกเป็นผู้ประกอบการค้าในกรณีนี้ด้วย”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FB2B53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(๑๒) ของมาตรา ๗๙ ตรี แห่งประมวลรัษฎากร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๒๐) พ.ศ. ๒๕๑๓ และให้ใช้ความต่อไปนี้แทน</w:t>
      </w:r>
    </w:p>
    <w:p w14:paraId="27BA0F22" w14:textId="77777777" w:rsidR="0081232D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07DD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“(๑๒) การค้าของผู้ประกอบการค้า ที่มิใช่เป็นผู้นำเข้า ผู้ส่งออก หรือผู้ขายตามประเภทการค้า ๓.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เฉพาะในเดือนภาษีที่มีรายรับรวมกันไม่ถึงสองพันบาท”</w:t>
      </w:r>
    </w:p>
    <w:p w14:paraId="27E3481F" w14:textId="77777777" w:rsidR="0081232D" w:rsidRDefault="0081232D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5528CA6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(๑๗) ของมาตรา ๗๙ ตรี แห่งประมวลรัษฎากร ซึ่งแก้ไขเพิ่มเติมโดยพระราชบัญญัติแก้ไขเพิ่มเติมประมวลรัษฎากร (ฉบับที่ ๒๐)</w:t>
      </w:r>
      <w:r w:rsidR="008123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๒๕๑๓</w:t>
      </w:r>
    </w:p>
    <w:p w14:paraId="5AEAAFC5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“(๑๗) การขายหลักทรัพย์ในตลาดหลักทรัพย์แห่งประเทศไทยเฉพาะที่เป็นหน่วยลงทุน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ในกองทุนรวม พันธบัตรของรัฐบาลหรือองค์การของรัฐบาล”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65EEE1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๘๐ ทวิ แห่งประมวลรัษฎากร ซึ่งแก้ไขเพิ่มเติม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๑๙) พ.ศ. ๒๕๐๘ และให้ใช้ความต่อไปนี้แทน</w:t>
      </w:r>
    </w:p>
    <w:p w14:paraId="798A3787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๘๐ ทวิ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 ที่มีรายรับเฉพาะประเภทที่ระบุในมาตรา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๗๙ ทวิ (๑) (๔) หรือ (๕) มาตรา ๗๙ เบญจ ประเภทการค้า ๓. หรือประเภทการค้า ๕. ซึ่งให้เช่าเฉพาะเครื่องเรือนและของใช้ที่ใช้ประจำอยู่กับโรงเรือนที่ให้เช่า ให้ได้รับยกเว้นการจดทะเบียนตามส่วนนี้”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8137BE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232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81232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๑๐</w:t>
      </w:r>
      <w:r w:rsidRPr="0081232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81232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ให้เพิ่มความต่อไปนี้เป็นประเภทการค้า ๓. ของบัญชีอัตราภาษีการค้า</w:t>
      </w:r>
      <w:r w:rsidR="0081232D" w:rsidRPr="0081232D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81232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ท้ายหมวด ๔</w:t>
      </w:r>
      <w:r w:rsidR="0081232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 แห่งประมวลรัษฎากร แทนประเภทการค้า ๓. ของบัญชีอัตราภาษีการค้า ท้ายหมวด ๔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 แห่งประมวลรัษฎากร ซึ่งถูกยกเลิกโดยพระราชบัญญัติแก้ไขเพิ่มเติมประมวลรัษฎากร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๑๙) พ.ศ. ๒๕๐๘</w:t>
      </w:r>
    </w:p>
    <w:p w14:paraId="66445E0C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D8CD05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บรรดาบทบัญญัติแห่งประมวลรัษฎากรและประกาศของคณะปฏิวัติที่ถูกเลิก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หรือแก้ไขเพิ่มเติมโดยพระราชบัญญัตินี้ ให้ยังคงใช้บังคับได้ต่อไปเฉพาะในการปฏิบัติจัดเก็บภาษีอากรสำหรับการขายหรือโอนโดยมีค่าตอบแทนซึ่งหลักทรัพย์ตามกฎหมายว่าด้วยตลาดหลักทรัพย์แห่งประเทศไทย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ที่กระทำขึ้นก่อนวันที่พระราชบัญญัตินี้ใช้บังคับ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3E30C8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03E214B8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4182D5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5344E163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เกรียงศักดิ์ ชมะนันทน์</w:t>
      </w:r>
    </w:p>
    <w:p w14:paraId="14877084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2AF43625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5CDFA23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โดยที่เป็นการสมควรเก็บภาษีการค้า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จากการขายหลักทรัพย์ในตลาดหลักทรัพย์แห่งประเทศไทยแทนการเก็บภาษีเงินได้บุคคลธรรมดาดังที่เป็น</w:t>
      </w:r>
      <w:r w:rsidR="008123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1232D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อยู่ในปัจจุบัน เพื่อขจัดความยุ่งยากในทางปฏิบัติและเพื่อให้เกิดความสะดวกรัดกุมและแน่นอนในการเสียภาษี</w:t>
      </w:r>
      <w:r w:rsidR="0081232D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</w:t>
      </w:r>
    </w:p>
    <w:p w14:paraId="7A02029A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A2AD1BF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</w:t>
      </w:r>
    </w:p>
    <w:p w14:paraId="17BD5359" w14:textId="77777777" w:rsidR="00B95B5E" w:rsidRPr="00B95B5E" w:rsidRDefault="00B95B5E" w:rsidP="0081232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5B5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333155" w14:textId="77777777" w:rsidR="00086F2E" w:rsidRPr="00B95B5E" w:rsidRDefault="00086F2E" w:rsidP="008123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86F2E" w:rsidRPr="00B95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B5E"/>
    <w:rsid w:val="00086F2E"/>
    <w:rsid w:val="0081232D"/>
    <w:rsid w:val="00B95B5E"/>
    <w:rsid w:val="00C07DDD"/>
    <w:rsid w:val="00D8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97A2"/>
  <w15:docId w15:val="{34C710DB-E7AE-4793-BBFB-18910E00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6</cp:revision>
  <dcterms:created xsi:type="dcterms:W3CDTF">2021-03-25T04:28:00Z</dcterms:created>
  <dcterms:modified xsi:type="dcterms:W3CDTF">2025-02-27T06:29:00Z</dcterms:modified>
</cp:coreProperties>
</file>