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CC8F" w14:textId="77777777" w:rsidR="003513EC" w:rsidRPr="00DC0A1F" w:rsidRDefault="003513EC" w:rsidP="001C4F1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DC0A1F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พระราชกำหนด</w:t>
      </w:r>
    </w:p>
    <w:p w14:paraId="34C66CDB" w14:textId="77777777" w:rsidR="003513EC" w:rsidRPr="003513EC" w:rsidRDefault="003513EC" w:rsidP="001C4F1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๘)</w:t>
      </w:r>
    </w:p>
    <w:p w14:paraId="3B4ADE68" w14:textId="77777777" w:rsidR="003513EC" w:rsidRPr="003513EC" w:rsidRDefault="003513EC" w:rsidP="001C4F1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๒๕๒๔</w:t>
      </w:r>
    </w:p>
    <w:p w14:paraId="4243153F" w14:textId="77777777" w:rsidR="003513EC" w:rsidRPr="003513EC" w:rsidRDefault="00D84ED7" w:rsidP="001C4F1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BC301" wp14:editId="2A54B0D7">
                <wp:simplePos x="0" y="0"/>
                <wp:positionH relativeFrom="column">
                  <wp:posOffset>2398234</wp:posOffset>
                </wp:positionH>
                <wp:positionV relativeFrom="paragraph">
                  <wp:posOffset>149860</wp:posOffset>
                </wp:positionV>
                <wp:extent cx="928048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80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DD73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5pt,11.8pt" to="261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" strokecolor="black [3213]"/>
            </w:pict>
          </mc:Fallback>
        </mc:AlternateContent>
      </w:r>
    </w:p>
    <w:p w14:paraId="2292E715" w14:textId="77777777" w:rsidR="003513EC" w:rsidRPr="003513EC" w:rsidRDefault="003513EC" w:rsidP="001C4F1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8B7D842" w14:textId="77777777" w:rsidR="003513EC" w:rsidRPr="00DC0A1F" w:rsidRDefault="003513EC" w:rsidP="001C4F1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DC0A1F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DC0A1F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DC0A1F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3FF04EB1" w14:textId="77777777" w:rsidR="003513EC" w:rsidRPr="003513EC" w:rsidRDefault="003513EC" w:rsidP="001C4F1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๓๑ มีนาคม พ.ศ. ๒๕๒๔</w:t>
      </w:r>
    </w:p>
    <w:p w14:paraId="0107B9BE" w14:textId="77777777" w:rsidR="003513EC" w:rsidRPr="003513EC" w:rsidRDefault="003513EC" w:rsidP="001C4F1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๓๖ ในรัชกาลปัจจุบัน</w:t>
      </w:r>
    </w:p>
    <w:p w14:paraId="206D4E8B" w14:textId="77777777" w:rsidR="003513EC" w:rsidRPr="003513EC" w:rsidRDefault="003513EC" w:rsidP="001C4F1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C6AFDE5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84ED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D84ED7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D84ED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 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F9AFF89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="00BD555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="00E20FA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84A1BF4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84ED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อาศัยอำนาจตามความในมาตรา ๑๕๗ ของรัฐธรรมนูญแห่งราชอาณาจักรไทย</w:t>
      </w:r>
      <w:r w:rsidR="00D84ED7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 </w:t>
      </w:r>
      <w:r w:rsidRPr="00D84ED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จึงทรงพระกรุณา</w:t>
      </w:r>
      <w:r w:rsidR="00D84ED7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โปรดเกล้า ฯ ให้ตราพระราชกำหนดขึ้นไว้ ดังต่อไปนี้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E1F0E19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พระราชกำหนดนี้เรียกว่า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“พระราชกำหนดแก้ไขเพิ่มเติมประมวลรัษฎากร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๘) พ.ศ. ๒๕๒๔”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86CA03D" w14:textId="77777777" w:rsidR="003513EC" w:rsidRPr="003513EC" w:rsidRDefault="00D84ED7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   </w:t>
      </w:r>
      <w:r w:rsidR="003513EC" w:rsidRPr="00D84ED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</w:t>
      </w:r>
      <w:r w:rsidR="003513EC" w:rsidRPr="00D84ED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๒ พระราชกำหนดนี้ให้ใช้บังคับตั้งแต่วันประกาศในราชกิจจา</w:t>
      </w:r>
      <w:proofErr w:type="spellStart"/>
      <w:r w:rsidR="003513EC" w:rsidRPr="00D84ED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นุเ</w:t>
      </w:r>
      <w:proofErr w:type="spellEnd"/>
      <w:r w:rsidR="003513EC" w:rsidRPr="00D84ED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บกษาเป็นต้นไป เว้นแต่</w:t>
      </w:r>
      <w:r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br/>
      </w:r>
      <w:r w:rsidR="003513EC"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3513EC"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บทบัญญัติมาตรา ๓ แห่งพระราชกำหนดนี้ให้ใช้บังคับสำหรับเงินได้พึงประเมินประจำ พ.ศ. ๒๕๒๔ ที่จะต้องยื่นรายการใน พ.ศ. ๒๕๒๕ เป็นต้นไป</w:t>
      </w:r>
    </w:p>
    <w:p w14:paraId="6A4BFEC0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บทบัญญัติมาตรา ๔ แห่งพระราชกำหนดนี้ให้ใช้บังคับสำหรับเงินได้พึงประเมินประจำ พ.ศ. ๒๕๒๕ ที่จะต้องยื่นรายการใน พ.ศ. ๒๕๒๖</w:t>
      </w:r>
    </w:p>
    <w:p w14:paraId="00790D9B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บทบัญญัติมาตรา ๕ แห่งพระราชกำหนดนี้ให้ใช้บังคับสำหรับเงินได้ของบริษัท และ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ห้างหุ้นส่วนนิติบุคคลซึ่งรอบระยะเวลาบัญชีเริ่มในหรือหลังวันที่ ๑ มกราคม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๒๕๒๔ เป็นต้นไป</w:t>
      </w:r>
    </w:p>
    <w:p w14:paraId="3F0B9E78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บทบัญญัติมาตรา ๖ แห่งพระราชกำหนดนี้ให้ใช้บังคับสำหรับเงินได้ของบริษัทหรือ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ห้างหุ้นส่วนนิติบุคคลซึ่งรอบระยะเวลาบัญชีสิ้นสุดในหรือหลังวันที่ ๓๑ ธันวาคม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๒๕๒๔ เป็นต้นไป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BCB2D0C" w14:textId="77777777" w:rsidR="003513EC" w:rsidRPr="00D84ED7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ให้ยกเลิกความในวรรคสามของมาตรา ๔๒ ทวิ แห่งประมวลรัษฎากร ซึ่งแก้ไข</w:t>
      </w:r>
      <w:r w:rsidRPr="00D84ED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เพิ่มเติมโดยพระราชบัญญัติแก้ไขเพิ่มเติมประมวลรัษฎากร (ฉบับที่ ๒๒)</w:t>
      </w:r>
      <w:r w:rsidR="00D84ED7" w:rsidRPr="00D84ED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D84ED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พ.ศ. ๒๕๑๘ และให้ใช้ความต่อไปนี้แทน</w:t>
      </w:r>
    </w:p>
    <w:p w14:paraId="7C8C074A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“ในกรณีเงินได้พึงประเมินตามมาตรา ๔๐ (๑) และ (๒) เป็นเงินซึ่งนายจ้างจ่ายให้ครั้งเดียวเพราะเหตุออกจากงาน โดยคำนวณจ่ายจากระยะเวลาที่ทำงานตามระเบียบที่อธิบดีกำหนด ทั้งนี้ ไม่ว่าเงิน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ที่จ่ายนั้นจะจ่ายจากเงินกองทุนสำรองเลี้ยงชีพหรือกองทุนบำเหน็จบำนาญหรือไม่ ให้หักค่าใช้จ่ายเป็นจำนวนเท่ากับ ๔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คูณด้วยจำนวนปีที่ทำงานแต่ไม่เกินเงินได้พึงประเมิน เหลือเท่าใดให้หักค่าใช้จ่ายอีก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๕๐ ของเงินที่เหลือนั้น แต่ถ้าเงินได้พึงประเมินดังกล่าวจ่ายในลักษณะเงินบำเหน็จจำนวนหนึ่งและ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บำนาญอีกจำนวนหนึ่งให้ถือว่าเฉพาะเงินที่จ่ายในลักษณะเงินบำเหน็จเป็นเงินซึ่งนายจ้างจ่ายให้ครั้งเดียวเพราะเหตุออกจากงาน และให้ลดค่าใช้จ่ายจำนวน ๔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ลงเหลือ ๒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บาท”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3008B3C" w14:textId="77777777" w:rsid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ให้ยกเลิกความในวรรคหนึ่งและวรรคสองของมาตรา ๔๗ ทวิ แห่งประมวลรัษฎากร ซึ่งแก้ไขเพิ่มเติมโดยพระราชกำหนดแก้ไขเพิ่มเติมประมวลรัษฎากร (ฉบับที่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๖)</w:t>
      </w:r>
      <w:r w:rsidR="00D84ED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๒๕๒๓ และให้ใช้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66EA3F42" w14:textId="77777777" w:rsidR="00D84ED7" w:rsidRPr="003513EC" w:rsidRDefault="00D84ED7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389A53D" w14:textId="77777777" w:rsidR="00D84ED7" w:rsidRDefault="00D84ED7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294DBF8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๔๗ ทวิ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ให้ผู้มีเงินได้ตามมาตรา ๔๐ (๔) (ข) ซึ่งได้รับจากบริษัทหรือห้างหุ้นส่วน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นิติบุคคลที่ตั้งขึ้นตามกฎหมายไทยได้รับเครดิตในการคำนวณภาษีร้อยละ ๓๕ ของเงินปันผลหรือเงินส่วนแบ่งกำไรที่ได้รับ</w:t>
      </w:r>
    </w:p>
    <w:p w14:paraId="73C78585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เครดิตภาษีที่คำนวณได้ตามความในวรรคหนึ่งให้นำมารวมคำนวณเป็นเงินได้พึงประเมิน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เพื่อเสียภาษีเงินได้ตามเกณฑ์ในมาตรา ๔๘ เป็นเงินภาษีทั้งสิ้นเท่าใดให้นำเครดิตภาษีที่คำนวณได้ดังกล่าว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หักออกจากภาษีที่ต้องเสีย ถ้ายังขาดหรือเหลือเท่าใด ให้ผู้มีเงินได้เสียภาษีสำหรับจำนวนที่ขาด หรือมีสิทธิได้รับเงินจำนวนที่เหลือนั้นคืน”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85A23A5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๖๗ ทวิ และมาตรา ๖๗ ตรี</w:t>
      </w:r>
      <w:r w:rsidR="00D84ED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</w:t>
      </w:r>
    </w:p>
    <w:p w14:paraId="4516532C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๖๗ ทวิ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เพื่อประโยชน์ในการจัดเก็บภาษีก่อนถึงกำหนดเวลาตามมาตรา ๖๘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84FB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ให้บริษัทหรือห้างหุ้นส่วนนิติบุคคลตามที่กำหนดโดยกฎกระทรวง จัดทำประมาณการกำไรสุทธิหรือขาดทุนสุทธิ</w:t>
      </w:r>
      <w:r w:rsidR="00884FB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br/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จากกิจการหรือเนื่องจากกิจการที่ได้กระทำหรือจะได้กระทำในรอบระยะเวลาบัญชีนั้นและให้ยื่นรายการตามแบบที่อธิบดีกำหนดพร้อมกับชำระภาษีต่ออำเภอ ณ ที่ว่าการอำเภอท้องที่ ภายในหกสิบวันนับแต่วันสุดท้ายของรอบระยะเวลาหกเดือนนับแต่วันแรกของรอบระยะเวลาบัญชี โดยให้คำนวณและชำระภาษี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จากจำนวนกึ่งหนึ่งของประมาณการกำไรสุทธิในรอบระยะเวลาบัญชีนั้น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04819DD9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บริษัทหรือห้างหุ้นส่วนนิติบุคคลที่กำหนดตามวรรคหนึ่ง ต้องมีเงินทุนที่ชำระแล้วของ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รอบระยะเวลาบัญชีก่อนปีปัจจุบันไม่น้อยกว่าสิบล้านบาทหรือมียอดรายรับหรือยอดขายก่อนหักรายจ่ายใด ๆ ของรอบระยะเวลาบัญชีก่อนปีปัจจุบัน ไม่น้อยกว่าห้าสิบล้านบาท</w:t>
      </w:r>
    </w:p>
    <w:p w14:paraId="7B913FA8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บริษัทหรือห้างหุ้นส่วนนิติบุคคลใด มีหน้าที่ยื่นรายการและชำระภาษีตามวรรคหนึ่งแล้ว ให้มีหน้าที่ยื่นรายการและชำระภาษีต่อไป แม้ภายหลังจะมีเงินทุนยอดรายรับหรือยอดขายต่ำกว่าที่กำหนดไว้ในวรรคสอง</w:t>
      </w:r>
    </w:p>
    <w:p w14:paraId="0E440838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ภาษีที่ชำระตามวรรคหนึ่งให้ถือเป็นเครดิตในการคำนวณภาษีที่ต้องชำระตามมาตรา ๖๘</w:t>
      </w:r>
    </w:p>
    <w:p w14:paraId="62FC0D4E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ความในวรรคหนึ่ง วรรคสอง และวรรคสี่ มิให้ใช้บังคับแก่บริษัทหรือห้างหุ้นส่วนนิติบุคคล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ซึ่งมีรอบระยะเวลาบัญชีแรก หรือรอบระยะเวลาบัญชีสุดท้ายน้อยกว่าสิบสองเดือน</w:t>
      </w:r>
    </w:p>
    <w:p w14:paraId="7A9755AE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๖๗ ตรี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ในกรณีที่บริษัทหรือห้างหุ้นส่วนนิติบุคคลไม่ยื่นรายการและชำระภาษี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 ๖๗ ทวิ หรือยื่นรายการและชำระภาษีตามมาตรา ๖๗ ทวิ โดยแสดงประมาณการกำไรสุทธิขาดไปเกินร้อยละยี่สิบห้าของกำไรสุทธิซึ่งได้จากกิจการหรือเนื่องจากกิจการที่กระทำในรอบระยะเวลาบัญชีนั้น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โดยไม่มีเหตุอันสมควร บริษัทหรือห้างหุ้นส่วนนิติบุคคลนั้นต้องเสียเงินเพิ่มอีกร้อยละ ๒๐ ของจำนวนเงินภาษีที่ต้องชำระตามมาตรา ๖๗ ทวิ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หรือของกึ่งหนึ่งของจำนวนเงินภาษีที่ต้องเสียในรอบระยะเวลาบัญชีนั้น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หรือของภาษีที่ชำระขาดแล้วแต่กรณี</w:t>
      </w:r>
    </w:p>
    <w:p w14:paraId="1ABEE714" w14:textId="77777777" w:rsid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เงินเพิ่มวรรคหนึ่งให้ถือเป็นค่าภาษี และอาจลดลงได้ตามระเบียบที่อธิบดีกำหนดโดยอนุมัติรัฐมนตรี”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8B3AF47" w14:textId="77777777" w:rsidR="00D84ED7" w:rsidRDefault="00D84ED7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057F570" w14:textId="77777777" w:rsidR="00D84ED7" w:rsidRDefault="00D84ED7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96F7779" w14:textId="77777777" w:rsidR="00D84ED7" w:rsidRDefault="00D84ED7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4470FC2" w14:textId="77777777" w:rsidR="00D84ED7" w:rsidRDefault="00D84ED7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534652A" w14:textId="77777777" w:rsidR="00D84ED7" w:rsidRPr="003513EC" w:rsidRDefault="00D84ED7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619AE03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(ก) ของ (๒) สำหรับบริษัทหรือห้างหุ้นส่วนนิติบุคคล แห่งบัญชีอัตราภาษีเงินได้ท้ายหมวด ๓ ในลักษณะ ๒ แห่งประมวลรัษฎากร ซึ่งแก้ไขเพิ่มเติมโดยพระราชกำหนดแก้ไขเพิ่มเติมประมวลรัษฎากร (ฉบับที่ ๖) พ.ศ. ๒๕๒๓ และให้ใช้ความต่อไปนี้แทน</w:t>
      </w:r>
    </w:p>
    <w:p w14:paraId="723573F1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“(ก) ภาษีจากกำไรสุทธิ</w:t>
      </w:r>
    </w:p>
    <w:p w14:paraId="07ADD000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บริษัทจดทะเบียน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๓๐</w:t>
      </w:r>
    </w:p>
    <w:p w14:paraId="321155C2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บริษัทหรือห้างหุ้นส่วนนิติบุคคล</w:t>
      </w:r>
    </w:p>
    <w:p w14:paraId="5E13D16F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นอกจาก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๔๐”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95686FC" w14:textId="77777777" w:rsidR="00D84ED7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ให้ยกเลิกความในประเภทการค้า ๘. แห่งบัญชีอัตราภาษีการค้าท้ายหมวด ๔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ในลักษณะ ๒ แห่งประมวลรัษฎากร ซึ่งแก้ไขเพิ่มเติมโดยพระราชบัญญัติแก้ไขเพิ่มเติมประมวลรัษฎากร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๑๘) พ.ศ. ๒๕๐๔ และให้ใช้ความต่อไปนี้แทน</w:t>
      </w:r>
    </w:p>
    <w:p w14:paraId="47854E75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01FC155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บทบัญญัติในวรรคหนึ่ง และวรรคสอง ของมาตรา ๔๗ ทวิ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ซึ่งแก้ไขเพิ่มเติมโดยพระราชกำหนดแก้ไขเพิ่มเติมประมวลรัษฎากร</w:t>
      </w:r>
      <w:r w:rsidR="00D84ED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๖) พ.ศ. ๒๕๒๓ ที่ถูกยกเลิกโดย</w:t>
      </w:r>
      <w:r w:rsidRPr="00D84ED7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พระราชกำหนดนี้ให้ยังคงใช้บังคับได้สำหรับเงินได้พึงประเมินประจำ พ.ศ. ๒๕๒๔ ที่จะต้องยื่นรายการใน พ.ศ. ๒๕๒๕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D48CA1F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การยื่นรายการและชำระภาษีตามมาตรา ๖๗ ทวิ แห่งประมวลรัษฎากร ซึ่งแก้ไขเพิ่มเติมโดยพระราชกำหนดนี้ เฉพาะรอบระยะเวลาบัญชีดังต่อไปนี้ให้บริษัทหรือห้างหุ้นส่วนนิติบุคคลคำนวณและชำระภาษีจากประมาณการกำไรสุทธิดังนี้</w:t>
      </w:r>
    </w:p>
    <w:p w14:paraId="2C7EE4D9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รอบระยะเวลาบัญชีที่สิ้นสุดลงในหรือหลังวันที่ ๓๑ ธันวาคม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๒๕๒๔ ให้คำนวณและชำระภาษีจากจำนวนร้อยละ ๒๐ ของประมาณการกำไรสุทธิ</w:t>
      </w:r>
    </w:p>
    <w:p w14:paraId="1B1E2DA7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รอบระยะเวลาบัญชีที่สิ้นสุดลงในหรือหลังวันที่ ๓๑ ธันวาคม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๒๕๒๕ ให้คำนวณและชำระภาษีจากจำนวนร้อยละ ๓๓ ของประมาณการกำไรสุทธิ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FCA2AD2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บทบัญญัติแห่งประมวลรัษฎากรที่ถูกยกเลิกหรือแก้ไขเพิ่มเติมโดยพระราชกำหนดนี้ ให้ยังคงใช้บังคับได้ต่อไป เฉพาะในการปฏิบัติจัดเก็บภาษีอากรที่ค้างอยู่ หรือที่พึงชำระก่อนวันที่</w:t>
      </w:r>
      <w:r w:rsidR="00D84E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พระราชกำหนดนี้ใช้บังคับ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9D99B3F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ให้รัฐมนตรีว่าการกระทรวงการคลังรักษาการตามพระราชกำหนดนี้</w:t>
      </w:r>
    </w:p>
    <w:p w14:paraId="6C259B86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9CC4323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2C387F71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พลเอก ป. ติณสูลานนท์</w:t>
      </w:r>
    </w:p>
    <w:p w14:paraId="0E7DD0EB" w14:textId="77777777" w:rsidR="003513EC" w:rsidRPr="003513EC" w:rsidRDefault="00884FB7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513EC"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="003513EC"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0BC48A10" w14:textId="77777777" w:rsidR="00D84ED7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DF12E41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เหตุผลในการประกาศใช้พระราชกำหนดฉบับนี้ คือ โดยที่มีความจำเป็นต้องปรับปรุงประมวลรัษฎากร เพื่อให้เหมาะสมกับสภาพและเหตุการณ์ในปัจจุบันและป้องกันการหลีกเลี่ยงภาษีอากร ซึ่งจะต้องพิจารณาโดยด่วนและลับเพื่อรักษาประโยชน์ของแผ่นดินและโดยที่กรณีนี้เกิดขึ้นในระหว่างที่ปิดสมัยประชุมรัฐสภา และเป็นกรณีฉุกเฉินมีความจำเป็นรีบด่วนที่จะรักษาความมั่นคงในทางเศรษฐกิจ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จึงจำเป็นต้องตราพระราชกำหนดนี้ขึ้น</w:t>
      </w:r>
    </w:p>
    <w:p w14:paraId="78882E0E" w14:textId="77777777" w:rsidR="003513EC" w:rsidRPr="003513EC" w:rsidRDefault="003513EC" w:rsidP="00D84ED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513E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sectPr w:rsidR="003513EC" w:rsidRPr="0035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3EC"/>
    <w:rsid w:val="001C4F14"/>
    <w:rsid w:val="003513EC"/>
    <w:rsid w:val="00884FB7"/>
    <w:rsid w:val="00BD5552"/>
    <w:rsid w:val="00D84ED7"/>
    <w:rsid w:val="00DC0A1F"/>
    <w:rsid w:val="00E20FA4"/>
    <w:rsid w:val="00E4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20AF"/>
  <w15:docId w15:val="{DB763077-9980-4464-92A8-0FC58956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6</cp:revision>
  <dcterms:created xsi:type="dcterms:W3CDTF">2021-03-25T04:26:00Z</dcterms:created>
  <dcterms:modified xsi:type="dcterms:W3CDTF">2025-02-25T08:28:00Z</dcterms:modified>
</cp:coreProperties>
</file>